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B60" w14:textId="77777777" w:rsidR="00E90AD7" w:rsidRDefault="00E90AD7" w:rsidP="0043283F">
      <w:pPr>
        <w:ind w:left="142"/>
      </w:pPr>
    </w:p>
    <w:p w14:paraId="65CA242F" w14:textId="77777777" w:rsidR="00E90AD7" w:rsidRDefault="00E90AD7" w:rsidP="0043283F">
      <w:pPr>
        <w:ind w:left="142" w:right="1019"/>
      </w:pPr>
    </w:p>
    <w:p w14:paraId="16DB15C3" w14:textId="77777777" w:rsidR="00E90AD7" w:rsidRDefault="00E90AD7" w:rsidP="0043283F">
      <w:pPr>
        <w:ind w:left="142" w:right="1019"/>
      </w:pPr>
    </w:p>
    <w:p w14:paraId="6DDEA8E3" w14:textId="77777777" w:rsidR="00E90AD7" w:rsidRDefault="00E90AD7" w:rsidP="0043283F">
      <w:pPr>
        <w:ind w:left="142" w:right="1019"/>
      </w:pPr>
    </w:p>
    <w:p w14:paraId="1201FE82" w14:textId="77777777" w:rsidR="00E90AD7" w:rsidRDefault="00E90AD7" w:rsidP="0043283F">
      <w:pPr>
        <w:ind w:left="142" w:right="1019"/>
      </w:pPr>
    </w:p>
    <w:p w14:paraId="718D8662" w14:textId="77777777" w:rsidR="00E90AD7" w:rsidRDefault="00E90AD7" w:rsidP="0043283F">
      <w:pPr>
        <w:ind w:left="142" w:right="1019"/>
      </w:pPr>
    </w:p>
    <w:p w14:paraId="5D69508A" w14:textId="77777777" w:rsidR="00E90AD7" w:rsidRDefault="00E90AD7" w:rsidP="0043283F">
      <w:pPr>
        <w:ind w:left="142" w:right="1019"/>
      </w:pPr>
    </w:p>
    <w:p w14:paraId="2C43B08D" w14:textId="77777777" w:rsidR="00E90AD7" w:rsidRDefault="00E90AD7" w:rsidP="0043283F">
      <w:pPr>
        <w:ind w:left="142" w:right="1019"/>
      </w:pPr>
    </w:p>
    <w:p w14:paraId="3BD8D2B6" w14:textId="77777777" w:rsidR="00E90AD7" w:rsidRDefault="00E90AD7" w:rsidP="0043283F">
      <w:pPr>
        <w:ind w:left="142" w:right="1019"/>
      </w:pPr>
    </w:p>
    <w:p w14:paraId="08186085" w14:textId="77777777" w:rsidR="00E90AD7" w:rsidRDefault="00E90AD7" w:rsidP="0043283F">
      <w:pPr>
        <w:ind w:left="142" w:right="1019"/>
      </w:pPr>
    </w:p>
    <w:p w14:paraId="2A3B7DF9" w14:textId="77777777" w:rsidR="00E90AD7" w:rsidRDefault="00E90AD7" w:rsidP="0043283F">
      <w:pPr>
        <w:ind w:left="142" w:right="1019"/>
      </w:pPr>
    </w:p>
    <w:p w14:paraId="475C8103" w14:textId="77777777" w:rsidR="00E90AD7" w:rsidRDefault="00E90AD7" w:rsidP="0043283F">
      <w:pPr>
        <w:ind w:left="142" w:right="1019"/>
      </w:pPr>
    </w:p>
    <w:p w14:paraId="42CE3BD6" w14:textId="77777777" w:rsidR="00E90AD7" w:rsidRDefault="00E90AD7" w:rsidP="0043283F">
      <w:pPr>
        <w:ind w:left="142" w:right="1019"/>
      </w:pPr>
    </w:p>
    <w:p w14:paraId="7CDA6238" w14:textId="77777777" w:rsidR="00E90AD7" w:rsidRDefault="00E90AD7" w:rsidP="0043283F">
      <w:pPr>
        <w:ind w:left="142" w:right="1019"/>
      </w:pPr>
    </w:p>
    <w:p w14:paraId="60F70A9C" w14:textId="77777777" w:rsidR="00F31408" w:rsidRDefault="00F31408" w:rsidP="0043283F">
      <w:pPr>
        <w:ind w:left="142" w:right="1019"/>
      </w:pPr>
    </w:p>
    <w:p w14:paraId="005EDDB7" w14:textId="77777777" w:rsidR="00F31408" w:rsidRDefault="00F31408" w:rsidP="0043283F">
      <w:pPr>
        <w:ind w:left="142" w:right="1019"/>
      </w:pPr>
    </w:p>
    <w:p w14:paraId="526C5D31" w14:textId="77777777" w:rsidR="00F31408" w:rsidRDefault="00F31408" w:rsidP="0043283F">
      <w:pPr>
        <w:ind w:left="142" w:right="1019"/>
      </w:pPr>
    </w:p>
    <w:p w14:paraId="224004FC" w14:textId="77777777" w:rsidR="00F31408" w:rsidRDefault="00F31408" w:rsidP="0043283F">
      <w:pPr>
        <w:ind w:left="142" w:right="1019"/>
      </w:pPr>
    </w:p>
    <w:p w14:paraId="0D0BF3CB" w14:textId="77777777" w:rsidR="00E90AD7" w:rsidRDefault="00E90AD7" w:rsidP="0043283F">
      <w:pPr>
        <w:ind w:left="142" w:right="1019"/>
      </w:pPr>
    </w:p>
    <w:p w14:paraId="1E9467B9" w14:textId="10845427" w:rsidR="00E90AD7" w:rsidRDefault="00C5505D" w:rsidP="0043283F">
      <w:pPr>
        <w:ind w:left="142" w:right="1019"/>
      </w:pPr>
      <w:r>
        <w:rPr>
          <w:rFonts w:cs="Arial"/>
          <w:noProof/>
          <w:sz w:val="72"/>
          <w:szCs w:val="72"/>
          <w:lang w:val="en-GB"/>
        </w:rPr>
        <mc:AlternateContent>
          <mc:Choice Requires="wps">
            <w:drawing>
              <wp:anchor distT="0" distB="0" distL="114300" distR="114300" simplePos="0" relativeHeight="251656704" behindDoc="0" locked="0" layoutInCell="1" allowOverlap="1" wp14:anchorId="43FE7CFB" wp14:editId="3E9FB8E1">
                <wp:simplePos x="0" y="0"/>
                <wp:positionH relativeFrom="column">
                  <wp:posOffset>17145</wp:posOffset>
                </wp:positionH>
                <wp:positionV relativeFrom="paragraph">
                  <wp:posOffset>82550</wp:posOffset>
                </wp:positionV>
                <wp:extent cx="6057900" cy="4935220"/>
                <wp:effectExtent l="0" t="0" r="0" b="0"/>
                <wp:wrapNone/>
                <wp:docPr id="1784496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3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DB3C" w14:textId="77777777" w:rsidR="006047AC" w:rsidRPr="00440976" w:rsidRDefault="00922FC9" w:rsidP="00922FC9">
                            <w:pPr>
                              <w:pStyle w:val="BodyText"/>
                              <w:ind w:left="142" w:right="1019"/>
                              <w:jc w:val="left"/>
                              <w:rPr>
                                <w:rFonts w:cs="Arial"/>
                                <w:color w:val="595959"/>
                                <w:sz w:val="48"/>
                                <w:szCs w:val="48"/>
                              </w:rPr>
                            </w:pPr>
                            <w:r w:rsidRPr="00440976">
                              <w:rPr>
                                <w:rFonts w:cs="Arial"/>
                                <w:color w:val="595959"/>
                                <w:sz w:val="48"/>
                                <w:szCs w:val="48"/>
                              </w:rPr>
                              <w:t xml:space="preserve">Bolton Library &amp; Museum Services </w:t>
                            </w:r>
                          </w:p>
                          <w:p w14:paraId="09806571" w14:textId="77777777" w:rsidR="00BF2DC1" w:rsidRPr="006047AC" w:rsidRDefault="00B50DA3" w:rsidP="00922FC9">
                            <w:pPr>
                              <w:pStyle w:val="BodyText"/>
                              <w:ind w:left="142" w:right="1019"/>
                              <w:jc w:val="left"/>
                              <w:rPr>
                                <w:rFonts w:cs="Arial"/>
                                <w:sz w:val="96"/>
                                <w:szCs w:val="96"/>
                              </w:rPr>
                            </w:pPr>
                            <w:r>
                              <w:rPr>
                                <w:rFonts w:cs="Arial"/>
                                <w:sz w:val="96"/>
                                <w:szCs w:val="96"/>
                              </w:rPr>
                              <w:t>Access Policy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E7CFB" id="_x0000_t202" coordsize="21600,21600" o:spt="202" path="m,l,21600r21600,l21600,xe">
                <v:stroke joinstyle="miter"/>
                <v:path gradientshapeok="t" o:connecttype="rect"/>
              </v:shapetype>
              <v:shape id="Text Box 7" o:spid="_x0000_s1026" type="#_x0000_t202" style="position:absolute;left:0;text-align:left;margin-left:1.35pt;margin-top:6.5pt;width:477pt;height:38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Qd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" filled="f" stroked="f">
                <v:textbox>
                  <w:txbxContent>
                    <w:p w14:paraId="586DDB3C" w14:textId="77777777" w:rsidR="006047AC" w:rsidRPr="00440976" w:rsidRDefault="00922FC9" w:rsidP="00922FC9">
                      <w:pPr>
                        <w:pStyle w:val="BodyText"/>
                        <w:ind w:left="142" w:right="1019"/>
                        <w:jc w:val="left"/>
                        <w:rPr>
                          <w:rFonts w:cs="Arial"/>
                          <w:color w:val="595959"/>
                          <w:sz w:val="48"/>
                          <w:szCs w:val="48"/>
                        </w:rPr>
                      </w:pPr>
                      <w:r w:rsidRPr="00440976">
                        <w:rPr>
                          <w:rFonts w:cs="Arial"/>
                          <w:color w:val="595959"/>
                          <w:sz w:val="48"/>
                          <w:szCs w:val="48"/>
                        </w:rPr>
                        <w:t xml:space="preserve">Bolton Library &amp; Museum Services </w:t>
                      </w:r>
                    </w:p>
                    <w:p w14:paraId="09806571" w14:textId="77777777" w:rsidR="00BF2DC1" w:rsidRPr="006047AC" w:rsidRDefault="00B50DA3" w:rsidP="00922FC9">
                      <w:pPr>
                        <w:pStyle w:val="BodyText"/>
                        <w:ind w:left="142" w:right="1019"/>
                        <w:jc w:val="left"/>
                        <w:rPr>
                          <w:rFonts w:cs="Arial"/>
                          <w:sz w:val="96"/>
                          <w:szCs w:val="96"/>
                        </w:rPr>
                      </w:pPr>
                      <w:r>
                        <w:rPr>
                          <w:rFonts w:cs="Arial"/>
                          <w:sz w:val="96"/>
                          <w:szCs w:val="96"/>
                        </w:rPr>
                        <w:t>Access Policy Statement</w:t>
                      </w:r>
                    </w:p>
                  </w:txbxContent>
                </v:textbox>
              </v:shape>
            </w:pict>
          </mc:Fallback>
        </mc:AlternateContent>
      </w:r>
    </w:p>
    <w:p w14:paraId="3E5BE7CB" w14:textId="77777777" w:rsidR="00E90AD7" w:rsidRDefault="00E90AD7" w:rsidP="0043283F">
      <w:pPr>
        <w:ind w:left="142" w:right="1019"/>
      </w:pPr>
    </w:p>
    <w:p w14:paraId="66D82A70" w14:textId="77777777" w:rsidR="00E90AD7" w:rsidRDefault="00E90AD7" w:rsidP="0043283F">
      <w:pPr>
        <w:ind w:left="142" w:right="1019"/>
      </w:pPr>
    </w:p>
    <w:p w14:paraId="0DE106C6" w14:textId="77777777" w:rsidR="00E90AD7" w:rsidRDefault="00E90AD7" w:rsidP="0043283F">
      <w:pPr>
        <w:ind w:left="142" w:right="1019"/>
      </w:pPr>
    </w:p>
    <w:p w14:paraId="0CCD859E" w14:textId="77777777" w:rsidR="00AC4001" w:rsidRPr="00641220" w:rsidRDefault="00AC4001" w:rsidP="0043283F">
      <w:pPr>
        <w:pStyle w:val="BodyText"/>
        <w:ind w:left="142" w:right="1019"/>
        <w:jc w:val="left"/>
        <w:rPr>
          <w:rFonts w:cs="Arial"/>
          <w:sz w:val="72"/>
          <w:szCs w:val="72"/>
        </w:rPr>
      </w:pPr>
    </w:p>
    <w:p w14:paraId="438BADE7" w14:textId="77777777" w:rsidR="00E90AD7" w:rsidRDefault="00E90AD7" w:rsidP="0043283F">
      <w:pPr>
        <w:ind w:left="142" w:right="1019"/>
      </w:pPr>
    </w:p>
    <w:p w14:paraId="609B56E6" w14:textId="46DEB94A" w:rsidR="00E90AD7" w:rsidRDefault="00C5505D" w:rsidP="0043283F">
      <w:pPr>
        <w:ind w:left="142" w:right="1019"/>
      </w:pPr>
      <w:r>
        <w:rPr>
          <w:noProof/>
          <w:lang w:val="en-GB"/>
        </w:rPr>
        <mc:AlternateContent>
          <mc:Choice Requires="wps">
            <w:drawing>
              <wp:anchor distT="0" distB="0" distL="114300" distR="114300" simplePos="0" relativeHeight="251657728" behindDoc="0" locked="0" layoutInCell="1" allowOverlap="1" wp14:anchorId="150D7CE2" wp14:editId="7ABD2FC6">
                <wp:simplePos x="0" y="0"/>
                <wp:positionH relativeFrom="column">
                  <wp:posOffset>131445</wp:posOffset>
                </wp:positionH>
                <wp:positionV relativeFrom="paragraph">
                  <wp:posOffset>132715</wp:posOffset>
                </wp:positionV>
                <wp:extent cx="6172200" cy="571500"/>
                <wp:effectExtent l="0" t="0" r="0" b="0"/>
                <wp:wrapNone/>
                <wp:docPr id="18132603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DB9A" w14:textId="77777777" w:rsidR="00BF2DC1" w:rsidRDefault="00BF2D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7CE2" id="Text Box 10" o:spid="_x0000_s1027" type="#_x0000_t202" style="position:absolute;left:0;text-align:left;margin-left:10.35pt;margin-top:10.45pt;width:48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" filled="f" stroked="f">
                <v:textbox>
                  <w:txbxContent>
                    <w:p w14:paraId="75A1DB9A" w14:textId="77777777" w:rsidR="00BF2DC1" w:rsidRDefault="00BF2DC1"/>
                  </w:txbxContent>
                </v:textbox>
              </v:shape>
            </w:pict>
          </mc:Fallback>
        </mc:AlternateContent>
      </w:r>
    </w:p>
    <w:p w14:paraId="4261A98B" w14:textId="77777777" w:rsidR="00A92496" w:rsidRPr="00065923" w:rsidRDefault="00A92496">
      <w:pPr>
        <w:rPr>
          <w:rFonts w:ascii="Tahoma" w:hAnsi="Tahoma" w:cs="Tahoma"/>
        </w:rPr>
        <w:sectPr w:rsidR="00A92496" w:rsidRPr="00065923" w:rsidSect="002F3393">
          <w:headerReference w:type="default" r:id="rId13"/>
          <w:footerReference w:type="even" r:id="rId14"/>
          <w:footerReference w:type="default" r:id="rId15"/>
          <w:footerReference w:type="first" r:id="rId16"/>
          <w:pgSz w:w="11909" w:h="16834" w:code="9"/>
          <w:pgMar w:top="1134" w:right="852" w:bottom="851" w:left="1134" w:header="567" w:footer="0" w:gutter="0"/>
          <w:cols w:space="720"/>
          <w:docGrid w:linePitch="326"/>
        </w:sectPr>
      </w:pPr>
    </w:p>
    <w:p w14:paraId="37B21A3B" w14:textId="77777777" w:rsidR="00512BBE" w:rsidRPr="00552895" w:rsidRDefault="00512BBE" w:rsidP="00512BBE">
      <w:pPr>
        <w:widowControl w:val="0"/>
        <w:tabs>
          <w:tab w:val="left" w:pos="2160"/>
          <w:tab w:val="center" w:pos="4293"/>
        </w:tabs>
        <w:autoSpaceDE w:val="0"/>
        <w:autoSpaceDN w:val="0"/>
        <w:adjustRightInd w:val="0"/>
        <w:spacing w:after="120" w:line="280" w:lineRule="atLeast"/>
        <w:jc w:val="center"/>
        <w:rPr>
          <w:rFonts w:cs="Arial"/>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512BBE" w:rsidRPr="00552895" w14:paraId="33119EEF"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46A51004" w14:textId="77777777" w:rsidR="00512BBE" w:rsidRPr="00552895" w:rsidRDefault="00512BBE" w:rsidP="00A404CA">
            <w:pPr>
              <w:spacing w:after="120" w:line="280" w:lineRule="atLeast"/>
              <w:ind w:left="142"/>
              <w:jc w:val="left"/>
              <w:rPr>
                <w:rFonts w:cs="Arial"/>
                <w:szCs w:val="24"/>
                <w:lang w:val="en-GB" w:eastAsia="en-US"/>
              </w:rPr>
            </w:pPr>
            <w:r w:rsidRPr="00552895">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14:paraId="45644757" w14:textId="77777777" w:rsidR="00512BBE" w:rsidRPr="00552895" w:rsidRDefault="00B50DA3" w:rsidP="00A404CA">
            <w:pPr>
              <w:spacing w:after="120" w:line="280" w:lineRule="atLeast"/>
              <w:jc w:val="left"/>
              <w:rPr>
                <w:rFonts w:cs="Arial"/>
                <w:szCs w:val="24"/>
                <w:lang w:val="en-GB" w:eastAsia="en-US"/>
              </w:rPr>
            </w:pPr>
            <w:r>
              <w:rPr>
                <w:rFonts w:cs="Arial"/>
                <w:szCs w:val="24"/>
                <w:lang w:val="en-GB" w:eastAsia="en-US"/>
              </w:rPr>
              <w:t>Emma Corless</w:t>
            </w:r>
          </w:p>
        </w:tc>
      </w:tr>
      <w:tr w:rsidR="00512BBE" w:rsidRPr="00552895" w14:paraId="1B0FD9DB"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460B17DB" w14:textId="77777777" w:rsidR="00512BBE" w:rsidRPr="00552895" w:rsidRDefault="00512BBE" w:rsidP="00A404CA">
            <w:pPr>
              <w:spacing w:after="120" w:line="280" w:lineRule="atLeast"/>
              <w:ind w:left="142"/>
              <w:jc w:val="left"/>
              <w:rPr>
                <w:rFonts w:cs="Arial"/>
                <w:szCs w:val="24"/>
                <w:lang w:val="en-GB" w:eastAsia="en-US"/>
              </w:rPr>
            </w:pPr>
            <w:r w:rsidRPr="00552895">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14:paraId="329F0F04" w14:textId="77777777" w:rsidR="00512BBE" w:rsidRPr="00552895" w:rsidRDefault="00B50DA3" w:rsidP="00A404CA">
            <w:pPr>
              <w:spacing w:after="120" w:line="280" w:lineRule="atLeast"/>
              <w:jc w:val="left"/>
              <w:rPr>
                <w:rFonts w:cs="Arial"/>
                <w:szCs w:val="24"/>
                <w:lang w:val="en-GB" w:eastAsia="en-US"/>
              </w:rPr>
            </w:pPr>
            <w:r>
              <w:rPr>
                <w:rFonts w:cs="Arial"/>
                <w:szCs w:val="24"/>
                <w:lang w:val="en-GB" w:eastAsia="en-US"/>
              </w:rPr>
              <w:t>Deputy Head of Service</w:t>
            </w:r>
          </w:p>
        </w:tc>
      </w:tr>
      <w:tr w:rsidR="00E55561" w:rsidRPr="00552895" w14:paraId="79BC5167"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4A257263" w14:textId="77777777" w:rsidR="00E55561" w:rsidRPr="00552895" w:rsidRDefault="00E55561" w:rsidP="00E55561">
            <w:pPr>
              <w:spacing w:after="120" w:line="280" w:lineRule="atLeast"/>
              <w:ind w:left="142"/>
              <w:jc w:val="left"/>
              <w:rPr>
                <w:rFonts w:cs="Arial"/>
                <w:szCs w:val="24"/>
                <w:lang w:val="en-GB" w:eastAsia="en-US"/>
              </w:rPr>
            </w:pPr>
            <w:r w:rsidRPr="00552895">
              <w:rPr>
                <w:rFonts w:cs="Arial"/>
                <w:szCs w:val="24"/>
                <w:lang w:val="en-GB" w:eastAsia="en-US"/>
              </w:rPr>
              <w:t>Date approved:</w:t>
            </w:r>
          </w:p>
        </w:tc>
        <w:tc>
          <w:tcPr>
            <w:tcW w:w="4395" w:type="dxa"/>
            <w:tcBorders>
              <w:top w:val="single" w:sz="4" w:space="0" w:color="auto"/>
              <w:left w:val="single" w:sz="4" w:space="0" w:color="auto"/>
              <w:bottom w:val="single" w:sz="4" w:space="0" w:color="auto"/>
              <w:right w:val="single" w:sz="4" w:space="0" w:color="auto"/>
            </w:tcBorders>
          </w:tcPr>
          <w:p w14:paraId="19A212EA" w14:textId="43AB8668" w:rsidR="00E55561" w:rsidRPr="00552895" w:rsidRDefault="00E55561" w:rsidP="00E55561">
            <w:pPr>
              <w:spacing w:after="120" w:line="280" w:lineRule="atLeast"/>
              <w:jc w:val="left"/>
              <w:rPr>
                <w:rFonts w:cs="Arial"/>
                <w:szCs w:val="24"/>
                <w:lang w:val="en-GB" w:eastAsia="en-US"/>
              </w:rPr>
            </w:pPr>
            <w:r>
              <w:rPr>
                <w:rFonts w:cs="Arial"/>
                <w:szCs w:val="24"/>
                <w:lang w:eastAsia="en-US"/>
              </w:rPr>
              <w:t>3</w:t>
            </w:r>
            <w:r w:rsidRPr="00C17763">
              <w:rPr>
                <w:rFonts w:cs="Arial"/>
                <w:szCs w:val="24"/>
                <w:vertAlign w:val="superscript"/>
                <w:lang w:eastAsia="en-US"/>
              </w:rPr>
              <w:t>rd</w:t>
            </w:r>
            <w:r>
              <w:rPr>
                <w:rFonts w:cs="Arial"/>
                <w:szCs w:val="24"/>
                <w:lang w:eastAsia="en-US"/>
              </w:rPr>
              <w:t xml:space="preserve"> March 2025 </w:t>
            </w:r>
            <w:hyperlink r:id="rId17" w:history="1">
              <w:r>
                <w:rPr>
                  <w:rStyle w:val="Hyperlink"/>
                </w:rPr>
                <w:t>Minutes of approval meeting</w:t>
              </w:r>
            </w:hyperlink>
          </w:p>
        </w:tc>
      </w:tr>
      <w:tr w:rsidR="00E55561" w:rsidRPr="00552895" w14:paraId="5502BBCD"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488BD7AD" w14:textId="77777777" w:rsidR="00E55561" w:rsidRPr="00552895" w:rsidRDefault="00E55561" w:rsidP="00E55561">
            <w:pPr>
              <w:spacing w:after="120" w:line="280" w:lineRule="atLeast"/>
              <w:ind w:left="142"/>
              <w:jc w:val="left"/>
              <w:rPr>
                <w:rFonts w:cs="Arial"/>
                <w:szCs w:val="24"/>
                <w:lang w:val="en-GB" w:eastAsia="en-US"/>
              </w:rPr>
            </w:pPr>
            <w:r w:rsidRPr="00552895">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37DDDA0B" w14:textId="26502F88" w:rsidR="00E55561" w:rsidRPr="00552895" w:rsidRDefault="00E55561" w:rsidP="00E55561">
            <w:pPr>
              <w:spacing w:after="120" w:line="280" w:lineRule="atLeast"/>
              <w:jc w:val="left"/>
              <w:rPr>
                <w:rFonts w:cs="Arial"/>
                <w:szCs w:val="24"/>
                <w:lang w:val="en-GB" w:eastAsia="en-US"/>
              </w:rPr>
            </w:pPr>
            <w:r>
              <w:rPr>
                <w:rFonts w:cs="Arial"/>
                <w:szCs w:val="24"/>
                <w:lang w:val="en-GB" w:eastAsia="en-US"/>
              </w:rPr>
              <w:t>Jan 2025</w:t>
            </w:r>
          </w:p>
        </w:tc>
      </w:tr>
      <w:tr w:rsidR="00512BBE" w:rsidRPr="00552895" w14:paraId="6C318FBF" w14:textId="77777777" w:rsidTr="00512BBE">
        <w:tc>
          <w:tcPr>
            <w:tcW w:w="5211" w:type="dxa"/>
            <w:tcBorders>
              <w:top w:val="single" w:sz="4" w:space="0" w:color="auto"/>
              <w:left w:val="single" w:sz="4" w:space="0" w:color="auto"/>
              <w:bottom w:val="single" w:sz="4" w:space="0" w:color="auto"/>
              <w:right w:val="single" w:sz="4" w:space="0" w:color="auto"/>
            </w:tcBorders>
          </w:tcPr>
          <w:p w14:paraId="64EB7F36" w14:textId="77777777" w:rsidR="00512BBE" w:rsidRPr="00552895" w:rsidRDefault="00512BBE" w:rsidP="00A404CA">
            <w:pPr>
              <w:spacing w:after="120" w:line="280" w:lineRule="atLeast"/>
              <w:ind w:left="142"/>
              <w:jc w:val="left"/>
              <w:rPr>
                <w:rFonts w:cs="Arial"/>
                <w:szCs w:val="24"/>
                <w:lang w:val="en-GB" w:eastAsia="en-US"/>
              </w:rPr>
            </w:pPr>
            <w:r w:rsidRPr="00552895">
              <w:rPr>
                <w:rFonts w:cs="Arial"/>
                <w:szCs w:val="24"/>
                <w:lang w:val="en-GB" w:eastAsia="en-US"/>
              </w:rPr>
              <w:t xml:space="preserve">Review </w:t>
            </w:r>
            <w:r w:rsidR="0099334A" w:rsidRPr="00552895">
              <w:rPr>
                <w:rFonts w:cs="Arial"/>
                <w:szCs w:val="24"/>
                <w:lang w:val="en-GB" w:eastAsia="en-US"/>
              </w:rPr>
              <w:t>date:</w:t>
            </w:r>
          </w:p>
        </w:tc>
        <w:tc>
          <w:tcPr>
            <w:tcW w:w="4395" w:type="dxa"/>
            <w:tcBorders>
              <w:top w:val="single" w:sz="4" w:space="0" w:color="auto"/>
              <w:left w:val="single" w:sz="4" w:space="0" w:color="auto"/>
              <w:bottom w:val="single" w:sz="4" w:space="0" w:color="auto"/>
              <w:right w:val="single" w:sz="4" w:space="0" w:color="auto"/>
            </w:tcBorders>
          </w:tcPr>
          <w:p w14:paraId="397C2F5B" w14:textId="4F4251D9" w:rsidR="00512BBE" w:rsidRPr="00552895" w:rsidRDefault="008964BE" w:rsidP="00A404CA">
            <w:pPr>
              <w:spacing w:after="120" w:line="280" w:lineRule="atLeast"/>
              <w:jc w:val="left"/>
              <w:rPr>
                <w:rFonts w:cs="Arial"/>
                <w:szCs w:val="24"/>
                <w:lang w:val="en-GB" w:eastAsia="en-US"/>
              </w:rPr>
            </w:pPr>
            <w:r>
              <w:rPr>
                <w:rFonts w:cs="Arial"/>
                <w:szCs w:val="24"/>
                <w:lang w:val="en-GB" w:eastAsia="en-US"/>
              </w:rPr>
              <w:t>Nov 2028</w:t>
            </w:r>
          </w:p>
        </w:tc>
      </w:tr>
      <w:tr w:rsidR="00512BBE" w:rsidRPr="00552895" w14:paraId="10728F20"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44647C7C" w14:textId="77777777" w:rsidR="00512BBE" w:rsidRPr="00552895" w:rsidRDefault="00512BBE" w:rsidP="00A404CA">
            <w:pPr>
              <w:spacing w:after="120" w:line="280" w:lineRule="atLeast"/>
              <w:ind w:left="142"/>
              <w:jc w:val="left"/>
              <w:rPr>
                <w:rFonts w:cs="Arial"/>
                <w:szCs w:val="24"/>
                <w:lang w:val="en-GB" w:eastAsia="en-US"/>
              </w:rPr>
            </w:pPr>
            <w:r w:rsidRPr="00552895">
              <w:rPr>
                <w:rFonts w:cs="Arial"/>
                <w:szCs w:val="24"/>
                <w:lang w:val="en-GB" w:eastAsia="en-US"/>
              </w:rPr>
              <w:t>Key words</w:t>
            </w:r>
            <w:r w:rsidR="0099334A" w:rsidRPr="00552895">
              <w:rPr>
                <w:rFonts w:cs="Arial"/>
                <w:szCs w:val="24"/>
                <w:lang w:val="en-GB" w:eastAsia="en-US"/>
              </w:rPr>
              <w:t>:</w:t>
            </w:r>
          </w:p>
          <w:p w14:paraId="5E0882AD" w14:textId="77777777" w:rsidR="00512BBE" w:rsidRPr="00552895" w:rsidRDefault="00512BBE" w:rsidP="00A404CA">
            <w:pPr>
              <w:spacing w:after="120" w:line="280" w:lineRule="atLeast"/>
              <w:ind w:left="142"/>
              <w:jc w:val="left"/>
              <w:rPr>
                <w:rFonts w:cs="Arial"/>
                <w:szCs w:val="24"/>
                <w:lang w:val="en-GB" w:eastAsia="en-US"/>
              </w:rPr>
            </w:pPr>
          </w:p>
          <w:p w14:paraId="078A1AB1" w14:textId="77777777" w:rsidR="00512BBE" w:rsidRPr="00552895" w:rsidRDefault="00512BBE" w:rsidP="00A404CA">
            <w:pPr>
              <w:spacing w:after="120" w:line="280" w:lineRule="atLeast"/>
              <w:ind w:left="142"/>
              <w:jc w:val="left"/>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14:paraId="582EA4BB" w14:textId="77777777" w:rsidR="00512BBE" w:rsidRPr="00552895" w:rsidRDefault="00922FC9" w:rsidP="00A404CA">
            <w:pPr>
              <w:spacing w:after="120" w:line="280" w:lineRule="atLeast"/>
              <w:jc w:val="left"/>
              <w:rPr>
                <w:rFonts w:cs="Arial"/>
                <w:szCs w:val="24"/>
                <w:lang w:val="en-GB" w:eastAsia="en-US"/>
              </w:rPr>
            </w:pPr>
            <w:r w:rsidRPr="00552895">
              <w:rPr>
                <w:rFonts w:cs="Arial"/>
                <w:szCs w:val="24"/>
                <w:lang w:val="en-GB" w:eastAsia="en-US"/>
              </w:rPr>
              <w:t xml:space="preserve">Museum, </w:t>
            </w:r>
            <w:r w:rsidR="00B50DA3">
              <w:rPr>
                <w:rFonts w:cs="Arial"/>
                <w:szCs w:val="24"/>
                <w:lang w:val="en-GB" w:eastAsia="en-US"/>
              </w:rPr>
              <w:t>Archives, Libraries, Access</w:t>
            </w:r>
          </w:p>
        </w:tc>
      </w:tr>
    </w:tbl>
    <w:p w14:paraId="15E97567" w14:textId="77777777" w:rsidR="00512BBE" w:rsidRPr="00552895" w:rsidRDefault="00512BBE" w:rsidP="00A404CA">
      <w:pPr>
        <w:widowControl w:val="0"/>
        <w:autoSpaceDE w:val="0"/>
        <w:autoSpaceDN w:val="0"/>
        <w:adjustRightInd w:val="0"/>
        <w:spacing w:after="120" w:line="280" w:lineRule="atLeast"/>
        <w:jc w:val="left"/>
        <w:rPr>
          <w:rFonts w:cs="Arial"/>
          <w:b/>
          <w:szCs w:val="24"/>
          <w:lang w:val="en-GB"/>
        </w:rPr>
      </w:pPr>
    </w:p>
    <w:p w14:paraId="38499B6D" w14:textId="77777777" w:rsidR="00512BBE" w:rsidRPr="00552895" w:rsidRDefault="00512BBE" w:rsidP="00A404CA">
      <w:pPr>
        <w:widowControl w:val="0"/>
        <w:autoSpaceDE w:val="0"/>
        <w:autoSpaceDN w:val="0"/>
        <w:adjustRightInd w:val="0"/>
        <w:spacing w:after="120" w:line="280" w:lineRule="atLeast"/>
        <w:jc w:val="left"/>
        <w:rPr>
          <w:rFonts w:cs="Arial"/>
          <w:b/>
          <w:szCs w:val="24"/>
          <w:lang w:val="en-GB"/>
        </w:rPr>
      </w:pPr>
      <w:r w:rsidRPr="00552895">
        <w:rPr>
          <w:rFonts w:cs="Arial"/>
          <w:b/>
          <w:szCs w:val="24"/>
          <w:lang w:val="en-GB"/>
        </w:rPr>
        <w:t>Version control</w:t>
      </w: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6"/>
        <w:gridCol w:w="1639"/>
        <w:gridCol w:w="1108"/>
        <w:gridCol w:w="3286"/>
        <w:gridCol w:w="2711"/>
      </w:tblGrid>
      <w:tr w:rsidR="00512BBE" w:rsidRPr="00552895" w14:paraId="326F4616" w14:textId="77777777" w:rsidTr="00266B85">
        <w:tc>
          <w:tcPr>
            <w:tcW w:w="1096" w:type="dxa"/>
            <w:tcBorders>
              <w:top w:val="single" w:sz="4" w:space="0" w:color="auto"/>
              <w:left w:val="single" w:sz="4" w:space="0" w:color="auto"/>
              <w:bottom w:val="single" w:sz="4" w:space="0" w:color="auto"/>
              <w:right w:val="single" w:sz="4" w:space="0" w:color="auto"/>
            </w:tcBorders>
            <w:hideMark/>
          </w:tcPr>
          <w:p w14:paraId="7ADC8879" w14:textId="77777777" w:rsidR="00512BBE" w:rsidRPr="00552895" w:rsidRDefault="00512BBE" w:rsidP="00A404CA">
            <w:pPr>
              <w:spacing w:after="120" w:line="280" w:lineRule="atLeast"/>
              <w:jc w:val="left"/>
              <w:rPr>
                <w:rFonts w:cs="Arial"/>
                <w:b/>
                <w:sz w:val="22"/>
                <w:szCs w:val="22"/>
                <w:lang w:val="en-GB" w:eastAsia="en-US"/>
              </w:rPr>
            </w:pPr>
            <w:r w:rsidRPr="00552895">
              <w:rPr>
                <w:rFonts w:cs="Arial"/>
                <w:b/>
                <w:sz w:val="22"/>
                <w:szCs w:val="22"/>
                <w:lang w:val="en-GB" w:eastAsia="en-US"/>
              </w:rPr>
              <w:t>Version</w:t>
            </w:r>
          </w:p>
        </w:tc>
        <w:tc>
          <w:tcPr>
            <w:tcW w:w="1639" w:type="dxa"/>
            <w:tcBorders>
              <w:top w:val="single" w:sz="4" w:space="0" w:color="auto"/>
              <w:left w:val="single" w:sz="4" w:space="0" w:color="auto"/>
              <w:bottom w:val="single" w:sz="4" w:space="0" w:color="auto"/>
              <w:right w:val="single" w:sz="4" w:space="0" w:color="auto"/>
            </w:tcBorders>
            <w:hideMark/>
          </w:tcPr>
          <w:p w14:paraId="796C8F07" w14:textId="77777777" w:rsidR="00512BBE" w:rsidRPr="00552895" w:rsidRDefault="00512BBE" w:rsidP="00A404CA">
            <w:pPr>
              <w:spacing w:after="120" w:line="280" w:lineRule="atLeast"/>
              <w:jc w:val="left"/>
              <w:rPr>
                <w:rFonts w:cs="Arial"/>
                <w:b/>
                <w:sz w:val="22"/>
                <w:szCs w:val="22"/>
                <w:lang w:val="en-GB" w:eastAsia="en-US"/>
              </w:rPr>
            </w:pPr>
            <w:r w:rsidRPr="00552895">
              <w:rPr>
                <w:rFonts w:cs="Arial"/>
                <w:b/>
                <w:sz w:val="22"/>
                <w:szCs w:val="22"/>
                <w:lang w:val="en-GB" w:eastAsia="en-US"/>
              </w:rPr>
              <w:t>Author of changes</w:t>
            </w:r>
          </w:p>
        </w:tc>
        <w:tc>
          <w:tcPr>
            <w:tcW w:w="1108" w:type="dxa"/>
            <w:tcBorders>
              <w:top w:val="single" w:sz="4" w:space="0" w:color="auto"/>
              <w:left w:val="single" w:sz="4" w:space="0" w:color="auto"/>
              <w:bottom w:val="single" w:sz="4" w:space="0" w:color="auto"/>
              <w:right w:val="single" w:sz="4" w:space="0" w:color="auto"/>
            </w:tcBorders>
            <w:hideMark/>
          </w:tcPr>
          <w:p w14:paraId="54B7F029" w14:textId="77777777" w:rsidR="00512BBE" w:rsidRPr="00552895" w:rsidRDefault="00512BBE" w:rsidP="00A404CA">
            <w:pPr>
              <w:spacing w:after="120" w:line="280" w:lineRule="atLeast"/>
              <w:jc w:val="left"/>
              <w:rPr>
                <w:rFonts w:cs="Arial"/>
                <w:b/>
                <w:sz w:val="22"/>
                <w:szCs w:val="22"/>
                <w:lang w:val="en-GB" w:eastAsia="en-US"/>
              </w:rPr>
            </w:pPr>
            <w:r w:rsidRPr="00552895">
              <w:rPr>
                <w:rFonts w:cs="Arial"/>
                <w:b/>
                <w:sz w:val="22"/>
                <w:szCs w:val="22"/>
                <w:lang w:val="en-GB" w:eastAsia="en-US"/>
              </w:rPr>
              <w:t>Date</w:t>
            </w:r>
          </w:p>
          <w:p w14:paraId="2F852F09" w14:textId="77777777" w:rsidR="00937194" w:rsidRPr="00552895" w:rsidRDefault="00937194" w:rsidP="00A404CA">
            <w:pPr>
              <w:spacing w:after="120" w:line="280" w:lineRule="atLeast"/>
              <w:jc w:val="left"/>
              <w:rPr>
                <w:rFonts w:cs="Arial"/>
                <w:b/>
                <w:sz w:val="22"/>
                <w:szCs w:val="22"/>
                <w:lang w:val="en-GB" w:eastAsia="en-US"/>
              </w:rPr>
            </w:pPr>
            <w:r w:rsidRPr="00552895">
              <w:rPr>
                <w:rFonts w:cs="Arial"/>
                <w:b/>
                <w:sz w:val="22"/>
                <w:szCs w:val="22"/>
                <w:lang w:val="en-GB" w:eastAsia="en-US"/>
              </w:rPr>
              <w:t>(Month, Year)</w:t>
            </w:r>
          </w:p>
        </w:tc>
        <w:tc>
          <w:tcPr>
            <w:tcW w:w="3286" w:type="dxa"/>
            <w:tcBorders>
              <w:top w:val="single" w:sz="4" w:space="0" w:color="auto"/>
              <w:left w:val="single" w:sz="4" w:space="0" w:color="auto"/>
              <w:bottom w:val="single" w:sz="4" w:space="0" w:color="auto"/>
              <w:right w:val="single" w:sz="4" w:space="0" w:color="auto"/>
            </w:tcBorders>
            <w:hideMark/>
          </w:tcPr>
          <w:p w14:paraId="236A3374" w14:textId="77777777" w:rsidR="00512BBE" w:rsidRPr="00552895" w:rsidRDefault="00512BBE" w:rsidP="00A404CA">
            <w:pPr>
              <w:spacing w:after="120" w:line="280" w:lineRule="atLeast"/>
              <w:jc w:val="left"/>
              <w:rPr>
                <w:rFonts w:cs="Arial"/>
                <w:b/>
                <w:sz w:val="22"/>
                <w:szCs w:val="22"/>
                <w:lang w:val="en-GB" w:eastAsia="en-US"/>
              </w:rPr>
            </w:pPr>
            <w:r w:rsidRPr="00552895">
              <w:rPr>
                <w:rFonts w:cs="Arial"/>
                <w:b/>
                <w:sz w:val="22"/>
                <w:szCs w:val="22"/>
                <w:lang w:val="en-GB" w:eastAsia="en-US"/>
              </w:rPr>
              <w:t>Revisions from previous issues</w:t>
            </w:r>
          </w:p>
        </w:tc>
        <w:tc>
          <w:tcPr>
            <w:tcW w:w="2711" w:type="dxa"/>
            <w:tcBorders>
              <w:top w:val="single" w:sz="4" w:space="0" w:color="auto"/>
              <w:left w:val="single" w:sz="4" w:space="0" w:color="auto"/>
              <w:bottom w:val="single" w:sz="4" w:space="0" w:color="auto"/>
              <w:right w:val="single" w:sz="4" w:space="0" w:color="auto"/>
            </w:tcBorders>
          </w:tcPr>
          <w:p w14:paraId="3C44B20C" w14:textId="77777777" w:rsidR="00512BBE" w:rsidRPr="00552895" w:rsidRDefault="00512BBE" w:rsidP="00A404CA">
            <w:pPr>
              <w:spacing w:after="120" w:line="280" w:lineRule="atLeast"/>
              <w:jc w:val="left"/>
              <w:rPr>
                <w:rFonts w:cs="Arial"/>
                <w:b/>
                <w:sz w:val="22"/>
                <w:szCs w:val="22"/>
                <w:lang w:val="en-GB" w:eastAsia="en-US"/>
              </w:rPr>
            </w:pPr>
            <w:r w:rsidRPr="00552895">
              <w:rPr>
                <w:rFonts w:cs="Arial"/>
                <w:b/>
                <w:sz w:val="22"/>
                <w:szCs w:val="22"/>
                <w:lang w:val="en-GB" w:eastAsia="en-US"/>
              </w:rPr>
              <w:t>Circulation</w:t>
            </w:r>
          </w:p>
        </w:tc>
      </w:tr>
      <w:tr w:rsidR="00512BBE" w:rsidRPr="00552895" w14:paraId="770198DA" w14:textId="77777777" w:rsidTr="00266B85">
        <w:tc>
          <w:tcPr>
            <w:tcW w:w="1096" w:type="dxa"/>
            <w:tcBorders>
              <w:top w:val="single" w:sz="4" w:space="0" w:color="auto"/>
              <w:left w:val="single" w:sz="4" w:space="0" w:color="auto"/>
              <w:bottom w:val="single" w:sz="4" w:space="0" w:color="auto"/>
              <w:right w:val="single" w:sz="4" w:space="0" w:color="auto"/>
            </w:tcBorders>
          </w:tcPr>
          <w:p w14:paraId="71E077A8" w14:textId="77777777" w:rsidR="00512BBE" w:rsidRPr="00552895" w:rsidRDefault="00E317AD" w:rsidP="00A404CA">
            <w:pPr>
              <w:spacing w:after="120" w:line="280" w:lineRule="atLeast"/>
              <w:jc w:val="left"/>
              <w:rPr>
                <w:rFonts w:cs="Arial"/>
                <w:sz w:val="22"/>
                <w:szCs w:val="22"/>
                <w:lang w:val="en-GB" w:eastAsia="en-US"/>
              </w:rPr>
            </w:pPr>
            <w:r w:rsidRPr="00552895">
              <w:rPr>
                <w:rFonts w:cs="Arial"/>
                <w:sz w:val="22"/>
                <w:szCs w:val="22"/>
                <w:lang w:val="en-GB" w:eastAsia="en-US"/>
              </w:rPr>
              <w:t>1</w:t>
            </w:r>
            <w:r w:rsidR="00937194" w:rsidRPr="00552895">
              <w:rPr>
                <w:rFonts w:cs="Arial"/>
                <w:sz w:val="22"/>
                <w:szCs w:val="22"/>
                <w:lang w:val="en-GB" w:eastAsia="en-US"/>
              </w:rPr>
              <w:t>.0</w:t>
            </w:r>
          </w:p>
        </w:tc>
        <w:tc>
          <w:tcPr>
            <w:tcW w:w="1639" w:type="dxa"/>
            <w:tcBorders>
              <w:top w:val="single" w:sz="4" w:space="0" w:color="auto"/>
              <w:left w:val="single" w:sz="4" w:space="0" w:color="auto"/>
              <w:bottom w:val="single" w:sz="4" w:space="0" w:color="auto"/>
              <w:right w:val="single" w:sz="4" w:space="0" w:color="auto"/>
            </w:tcBorders>
          </w:tcPr>
          <w:p w14:paraId="4B5B54AD" w14:textId="77777777" w:rsidR="00512BBE" w:rsidRPr="00552895" w:rsidRDefault="00B50DA3" w:rsidP="00A404CA">
            <w:pPr>
              <w:spacing w:after="120" w:line="280" w:lineRule="atLeast"/>
              <w:jc w:val="left"/>
              <w:rPr>
                <w:rFonts w:cs="Arial"/>
                <w:sz w:val="22"/>
                <w:szCs w:val="22"/>
                <w:lang w:val="en-GB" w:eastAsia="en-US"/>
              </w:rPr>
            </w:pPr>
            <w:r>
              <w:rPr>
                <w:rFonts w:cs="Arial"/>
                <w:sz w:val="22"/>
                <w:szCs w:val="22"/>
                <w:lang w:val="en-GB" w:eastAsia="en-US"/>
              </w:rPr>
              <w:t>Emma Corless</w:t>
            </w:r>
          </w:p>
        </w:tc>
        <w:tc>
          <w:tcPr>
            <w:tcW w:w="1108" w:type="dxa"/>
            <w:tcBorders>
              <w:top w:val="single" w:sz="4" w:space="0" w:color="auto"/>
              <w:left w:val="single" w:sz="4" w:space="0" w:color="auto"/>
              <w:bottom w:val="single" w:sz="4" w:space="0" w:color="auto"/>
              <w:right w:val="single" w:sz="4" w:space="0" w:color="auto"/>
            </w:tcBorders>
          </w:tcPr>
          <w:p w14:paraId="09CC5960" w14:textId="1C6162AA" w:rsidR="00512BBE" w:rsidRPr="00552895" w:rsidRDefault="008964BE" w:rsidP="00A404CA">
            <w:pPr>
              <w:spacing w:after="120" w:line="280" w:lineRule="atLeast"/>
              <w:jc w:val="left"/>
              <w:rPr>
                <w:rFonts w:cs="Arial"/>
                <w:sz w:val="22"/>
                <w:szCs w:val="22"/>
                <w:lang w:val="en-GB" w:eastAsia="en-US"/>
              </w:rPr>
            </w:pPr>
            <w:r>
              <w:rPr>
                <w:rFonts w:cs="Arial"/>
                <w:sz w:val="22"/>
                <w:szCs w:val="22"/>
                <w:lang w:val="en-GB" w:eastAsia="en-US"/>
              </w:rPr>
              <w:t>Nov 2023</w:t>
            </w:r>
          </w:p>
        </w:tc>
        <w:tc>
          <w:tcPr>
            <w:tcW w:w="3286" w:type="dxa"/>
            <w:tcBorders>
              <w:top w:val="single" w:sz="4" w:space="0" w:color="auto"/>
              <w:left w:val="single" w:sz="4" w:space="0" w:color="auto"/>
              <w:bottom w:val="single" w:sz="4" w:space="0" w:color="auto"/>
              <w:right w:val="single" w:sz="4" w:space="0" w:color="auto"/>
            </w:tcBorders>
          </w:tcPr>
          <w:p w14:paraId="7F8D7A42" w14:textId="77777777" w:rsidR="00512BBE" w:rsidRPr="00552895" w:rsidRDefault="00B50DA3" w:rsidP="00A404CA">
            <w:pPr>
              <w:spacing w:after="120" w:line="280" w:lineRule="atLeast"/>
              <w:jc w:val="left"/>
              <w:rPr>
                <w:rFonts w:cs="Arial"/>
                <w:sz w:val="22"/>
                <w:szCs w:val="22"/>
                <w:lang w:val="en-GB" w:eastAsia="en-US"/>
              </w:rPr>
            </w:pPr>
            <w:r>
              <w:rPr>
                <w:rFonts w:cs="Arial"/>
                <w:sz w:val="22"/>
                <w:szCs w:val="22"/>
                <w:lang w:val="en-GB" w:eastAsia="en-US"/>
              </w:rPr>
              <w:t>Updated from old Access Policy</w:t>
            </w:r>
          </w:p>
        </w:tc>
        <w:tc>
          <w:tcPr>
            <w:tcW w:w="2711" w:type="dxa"/>
            <w:tcBorders>
              <w:top w:val="single" w:sz="4" w:space="0" w:color="auto"/>
              <w:left w:val="single" w:sz="4" w:space="0" w:color="auto"/>
              <w:bottom w:val="single" w:sz="4" w:space="0" w:color="auto"/>
              <w:right w:val="single" w:sz="4" w:space="0" w:color="auto"/>
            </w:tcBorders>
          </w:tcPr>
          <w:p w14:paraId="719833A1" w14:textId="77777777" w:rsidR="00512BBE" w:rsidRPr="00552895" w:rsidRDefault="00512BBE" w:rsidP="00A404CA">
            <w:pPr>
              <w:spacing w:after="120" w:line="280" w:lineRule="atLeast"/>
              <w:jc w:val="left"/>
              <w:rPr>
                <w:rFonts w:cs="Arial"/>
                <w:sz w:val="22"/>
                <w:szCs w:val="22"/>
                <w:lang w:val="en-GB" w:eastAsia="en-US"/>
              </w:rPr>
            </w:pPr>
          </w:p>
        </w:tc>
      </w:tr>
      <w:tr w:rsidR="00B50DA3" w:rsidRPr="00552895" w14:paraId="6B2BB439" w14:textId="77777777" w:rsidTr="00266B85">
        <w:tc>
          <w:tcPr>
            <w:tcW w:w="1096" w:type="dxa"/>
            <w:tcBorders>
              <w:top w:val="single" w:sz="4" w:space="0" w:color="auto"/>
              <w:left w:val="single" w:sz="4" w:space="0" w:color="auto"/>
              <w:bottom w:val="single" w:sz="4" w:space="0" w:color="auto"/>
              <w:right w:val="single" w:sz="4" w:space="0" w:color="auto"/>
            </w:tcBorders>
          </w:tcPr>
          <w:p w14:paraId="1351DCA8" w14:textId="77777777" w:rsidR="00B50DA3" w:rsidRPr="00552895" w:rsidRDefault="00B50DA3" w:rsidP="00B50DA3">
            <w:pPr>
              <w:spacing w:after="120" w:line="280" w:lineRule="atLeast"/>
              <w:jc w:val="left"/>
              <w:rPr>
                <w:rFonts w:cs="Arial"/>
                <w:sz w:val="22"/>
                <w:szCs w:val="22"/>
                <w:lang w:val="en-GB" w:eastAsia="en-US"/>
              </w:rPr>
            </w:pPr>
            <w:r>
              <w:rPr>
                <w:rFonts w:cs="Arial"/>
                <w:sz w:val="22"/>
                <w:szCs w:val="22"/>
                <w:lang w:val="en-GB" w:eastAsia="en-US"/>
              </w:rPr>
              <w:t>1.1</w:t>
            </w:r>
          </w:p>
        </w:tc>
        <w:tc>
          <w:tcPr>
            <w:tcW w:w="1639" w:type="dxa"/>
            <w:tcBorders>
              <w:top w:val="single" w:sz="4" w:space="0" w:color="auto"/>
              <w:left w:val="single" w:sz="4" w:space="0" w:color="auto"/>
              <w:bottom w:val="single" w:sz="4" w:space="0" w:color="auto"/>
              <w:right w:val="single" w:sz="4" w:space="0" w:color="auto"/>
            </w:tcBorders>
          </w:tcPr>
          <w:p w14:paraId="468ADD71" w14:textId="77777777" w:rsidR="00B50DA3" w:rsidRPr="00552895" w:rsidRDefault="00B50DA3" w:rsidP="00B50DA3">
            <w:pPr>
              <w:spacing w:after="120" w:line="280" w:lineRule="atLeast"/>
              <w:jc w:val="left"/>
              <w:rPr>
                <w:rFonts w:cs="Arial"/>
                <w:sz w:val="22"/>
                <w:szCs w:val="22"/>
                <w:lang w:val="en-GB" w:eastAsia="en-US"/>
              </w:rPr>
            </w:pPr>
            <w:r w:rsidRPr="00552895">
              <w:rPr>
                <w:rFonts w:cs="Arial"/>
                <w:sz w:val="22"/>
                <w:szCs w:val="22"/>
                <w:lang w:val="en-GB" w:eastAsia="en-US"/>
              </w:rPr>
              <w:t>Pierrette Squires</w:t>
            </w:r>
          </w:p>
        </w:tc>
        <w:tc>
          <w:tcPr>
            <w:tcW w:w="1108" w:type="dxa"/>
            <w:tcBorders>
              <w:top w:val="single" w:sz="4" w:space="0" w:color="auto"/>
              <w:left w:val="single" w:sz="4" w:space="0" w:color="auto"/>
              <w:bottom w:val="single" w:sz="4" w:space="0" w:color="auto"/>
              <w:right w:val="single" w:sz="4" w:space="0" w:color="auto"/>
            </w:tcBorders>
          </w:tcPr>
          <w:p w14:paraId="585E0BAB" w14:textId="77777777" w:rsidR="00B50DA3" w:rsidRDefault="00B50DA3" w:rsidP="00B50DA3">
            <w:pPr>
              <w:spacing w:after="120" w:line="280" w:lineRule="atLeast"/>
              <w:jc w:val="left"/>
              <w:rPr>
                <w:rFonts w:cs="Arial"/>
                <w:sz w:val="22"/>
                <w:szCs w:val="22"/>
                <w:lang w:val="en-GB" w:eastAsia="en-US"/>
              </w:rPr>
            </w:pPr>
            <w:r>
              <w:rPr>
                <w:rFonts w:cs="Arial"/>
                <w:sz w:val="22"/>
                <w:szCs w:val="22"/>
                <w:lang w:val="en-GB" w:eastAsia="en-US"/>
              </w:rPr>
              <w:t>Jan 2025</w:t>
            </w:r>
          </w:p>
        </w:tc>
        <w:tc>
          <w:tcPr>
            <w:tcW w:w="3286" w:type="dxa"/>
            <w:tcBorders>
              <w:top w:val="single" w:sz="4" w:space="0" w:color="auto"/>
              <w:left w:val="single" w:sz="4" w:space="0" w:color="auto"/>
              <w:bottom w:val="single" w:sz="4" w:space="0" w:color="auto"/>
              <w:right w:val="single" w:sz="4" w:space="0" w:color="auto"/>
            </w:tcBorders>
          </w:tcPr>
          <w:p w14:paraId="2AF2943C" w14:textId="77777777" w:rsidR="00B50DA3" w:rsidRPr="00552895" w:rsidRDefault="00B50DA3" w:rsidP="00B50DA3">
            <w:pPr>
              <w:spacing w:after="120" w:line="280" w:lineRule="atLeast"/>
              <w:jc w:val="left"/>
              <w:rPr>
                <w:rFonts w:cs="Arial"/>
                <w:sz w:val="22"/>
                <w:szCs w:val="22"/>
                <w:lang w:val="en-GB" w:eastAsia="en-US"/>
              </w:rPr>
            </w:pPr>
            <w:r w:rsidRPr="00552895">
              <w:rPr>
                <w:rFonts w:cs="Arial"/>
                <w:sz w:val="22"/>
                <w:szCs w:val="22"/>
                <w:lang w:val="en-GB" w:eastAsia="en-US"/>
              </w:rPr>
              <w:t>N</w:t>
            </w:r>
            <w:r>
              <w:rPr>
                <w:rFonts w:cs="Arial"/>
                <w:sz w:val="22"/>
                <w:szCs w:val="22"/>
                <w:lang w:val="en-GB" w:eastAsia="en-US"/>
              </w:rPr>
              <w:t>ew Policy Format</w:t>
            </w:r>
          </w:p>
        </w:tc>
        <w:tc>
          <w:tcPr>
            <w:tcW w:w="2711" w:type="dxa"/>
            <w:tcBorders>
              <w:top w:val="single" w:sz="4" w:space="0" w:color="auto"/>
              <w:left w:val="single" w:sz="4" w:space="0" w:color="auto"/>
              <w:bottom w:val="single" w:sz="4" w:space="0" w:color="auto"/>
              <w:right w:val="single" w:sz="4" w:space="0" w:color="auto"/>
            </w:tcBorders>
          </w:tcPr>
          <w:p w14:paraId="372D97F7" w14:textId="77777777" w:rsidR="00B50DA3" w:rsidRPr="00552895" w:rsidRDefault="00B50DA3" w:rsidP="00B50DA3">
            <w:pPr>
              <w:spacing w:after="120" w:line="280" w:lineRule="atLeast"/>
              <w:jc w:val="left"/>
              <w:rPr>
                <w:rFonts w:cs="Arial"/>
                <w:sz w:val="22"/>
                <w:szCs w:val="22"/>
                <w:lang w:val="en-GB" w:eastAsia="en-US"/>
              </w:rPr>
            </w:pPr>
            <w:r w:rsidRPr="00552895">
              <w:rPr>
                <w:rFonts w:cs="Arial"/>
                <w:sz w:val="22"/>
                <w:szCs w:val="22"/>
                <w:lang w:val="en-GB" w:eastAsia="en-US"/>
              </w:rPr>
              <w:t>Bolton Library &amp; Museum Service staff via Museum Procedural manual</w:t>
            </w:r>
          </w:p>
        </w:tc>
      </w:tr>
      <w:tr w:rsidR="00E55561" w:rsidRPr="00552895" w14:paraId="0235258D" w14:textId="77777777" w:rsidTr="00266B85">
        <w:tc>
          <w:tcPr>
            <w:tcW w:w="1096" w:type="dxa"/>
            <w:tcBorders>
              <w:top w:val="single" w:sz="4" w:space="0" w:color="auto"/>
              <w:left w:val="single" w:sz="4" w:space="0" w:color="auto"/>
              <w:bottom w:val="single" w:sz="4" w:space="0" w:color="auto"/>
              <w:right w:val="single" w:sz="4" w:space="0" w:color="auto"/>
            </w:tcBorders>
          </w:tcPr>
          <w:p w14:paraId="06ADD237" w14:textId="5695E0E8"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1.</w:t>
            </w:r>
            <w:r>
              <w:rPr>
                <w:rFonts w:cs="Arial"/>
                <w:sz w:val="22"/>
                <w:lang w:eastAsia="en-US"/>
              </w:rPr>
              <w:t>2</w:t>
            </w:r>
          </w:p>
        </w:tc>
        <w:tc>
          <w:tcPr>
            <w:tcW w:w="1639" w:type="dxa"/>
            <w:tcBorders>
              <w:top w:val="single" w:sz="4" w:space="0" w:color="auto"/>
              <w:left w:val="single" w:sz="4" w:space="0" w:color="auto"/>
              <w:bottom w:val="single" w:sz="4" w:space="0" w:color="auto"/>
              <w:right w:val="single" w:sz="4" w:space="0" w:color="auto"/>
            </w:tcBorders>
          </w:tcPr>
          <w:p w14:paraId="556643D9" w14:textId="5D6DDA2E"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Pierrette Squires</w:t>
            </w:r>
          </w:p>
        </w:tc>
        <w:tc>
          <w:tcPr>
            <w:tcW w:w="1108" w:type="dxa"/>
            <w:tcBorders>
              <w:top w:val="single" w:sz="4" w:space="0" w:color="auto"/>
              <w:left w:val="single" w:sz="4" w:space="0" w:color="auto"/>
              <w:bottom w:val="single" w:sz="4" w:space="0" w:color="auto"/>
              <w:right w:val="single" w:sz="4" w:space="0" w:color="auto"/>
            </w:tcBorders>
          </w:tcPr>
          <w:p w14:paraId="4F45BAB1" w14:textId="5A57EBE7"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January 2025</w:t>
            </w:r>
          </w:p>
        </w:tc>
        <w:tc>
          <w:tcPr>
            <w:tcW w:w="3286" w:type="dxa"/>
            <w:tcBorders>
              <w:top w:val="single" w:sz="4" w:space="0" w:color="auto"/>
              <w:left w:val="single" w:sz="4" w:space="0" w:color="auto"/>
              <w:bottom w:val="single" w:sz="4" w:space="0" w:color="auto"/>
              <w:right w:val="single" w:sz="4" w:space="0" w:color="auto"/>
            </w:tcBorders>
          </w:tcPr>
          <w:p w14:paraId="4117F07E" w14:textId="369DDF5C" w:rsidR="00E55561" w:rsidRPr="00552895" w:rsidRDefault="00E55561" w:rsidP="00E55561">
            <w:pPr>
              <w:spacing w:after="120" w:line="280" w:lineRule="atLeast"/>
              <w:jc w:val="left"/>
              <w:rPr>
                <w:rFonts w:cs="Arial"/>
                <w:sz w:val="22"/>
                <w:szCs w:val="22"/>
                <w:lang w:val="en-GB" w:eastAsia="en-US"/>
              </w:rPr>
            </w:pPr>
            <w:r w:rsidRPr="0053551E">
              <w:rPr>
                <w:rFonts w:cs="Arial"/>
                <w:sz w:val="22"/>
                <w:lang w:eastAsia="en-US"/>
              </w:rPr>
              <w:t xml:space="preserve">Published on </w:t>
            </w:r>
            <w:r>
              <w:rPr>
                <w:rFonts w:cs="Arial"/>
                <w:sz w:val="22"/>
                <w:lang w:eastAsia="en-US"/>
              </w:rPr>
              <w:t xml:space="preserve"> Bolton Library and Museum Service </w:t>
            </w:r>
            <w:r w:rsidRPr="0053551E">
              <w:rPr>
                <w:rFonts w:cs="Arial"/>
                <w:sz w:val="22"/>
                <w:lang w:eastAsia="en-US"/>
              </w:rPr>
              <w:t>policies int</w:t>
            </w:r>
            <w:r>
              <w:rPr>
                <w:rFonts w:cs="Arial"/>
                <w:sz w:val="22"/>
                <w:lang w:eastAsia="en-US"/>
              </w:rPr>
              <w:t>er</w:t>
            </w:r>
            <w:r w:rsidRPr="0053551E">
              <w:rPr>
                <w:rFonts w:cs="Arial"/>
                <w:sz w:val="22"/>
                <w:lang w:eastAsia="en-US"/>
              </w:rPr>
              <w:t>net page</w:t>
            </w:r>
          </w:p>
        </w:tc>
        <w:tc>
          <w:tcPr>
            <w:tcW w:w="2711" w:type="dxa"/>
            <w:tcBorders>
              <w:top w:val="single" w:sz="4" w:space="0" w:color="auto"/>
              <w:left w:val="single" w:sz="4" w:space="0" w:color="auto"/>
              <w:bottom w:val="single" w:sz="4" w:space="0" w:color="auto"/>
              <w:right w:val="single" w:sz="4" w:space="0" w:color="auto"/>
            </w:tcBorders>
          </w:tcPr>
          <w:p w14:paraId="4E71E398" w14:textId="391723CE"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Internet &amp; email to all staff</w:t>
            </w:r>
          </w:p>
        </w:tc>
      </w:tr>
      <w:tr w:rsidR="00E55561" w:rsidRPr="00552895" w14:paraId="7974DBC2" w14:textId="77777777" w:rsidTr="00266B85">
        <w:tc>
          <w:tcPr>
            <w:tcW w:w="1096" w:type="dxa"/>
            <w:tcBorders>
              <w:top w:val="single" w:sz="4" w:space="0" w:color="auto"/>
              <w:left w:val="single" w:sz="4" w:space="0" w:color="auto"/>
              <w:bottom w:val="single" w:sz="4" w:space="0" w:color="auto"/>
              <w:right w:val="single" w:sz="4" w:space="0" w:color="auto"/>
            </w:tcBorders>
          </w:tcPr>
          <w:p w14:paraId="4BEE31D8" w14:textId="7F25182F" w:rsidR="00E55561" w:rsidRPr="00552895" w:rsidRDefault="00E55561" w:rsidP="00E55561">
            <w:pPr>
              <w:spacing w:after="120" w:line="280" w:lineRule="atLeast"/>
              <w:jc w:val="left"/>
              <w:rPr>
                <w:rFonts w:cs="Arial"/>
                <w:sz w:val="22"/>
                <w:szCs w:val="22"/>
                <w:lang w:val="en-GB" w:eastAsia="en-US"/>
              </w:rPr>
            </w:pPr>
            <w:r>
              <w:rPr>
                <w:rFonts w:cs="Arial"/>
                <w:sz w:val="22"/>
                <w:szCs w:val="22"/>
                <w:lang w:eastAsia="en-US"/>
              </w:rPr>
              <w:t>1.3</w:t>
            </w:r>
          </w:p>
        </w:tc>
        <w:tc>
          <w:tcPr>
            <w:tcW w:w="1639" w:type="dxa"/>
            <w:tcBorders>
              <w:top w:val="single" w:sz="4" w:space="0" w:color="auto"/>
              <w:left w:val="single" w:sz="4" w:space="0" w:color="auto"/>
              <w:bottom w:val="single" w:sz="4" w:space="0" w:color="auto"/>
              <w:right w:val="single" w:sz="4" w:space="0" w:color="auto"/>
            </w:tcBorders>
          </w:tcPr>
          <w:p w14:paraId="0BFAF7FA" w14:textId="1AB7621D"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Pierrette Squires</w:t>
            </w:r>
          </w:p>
        </w:tc>
        <w:tc>
          <w:tcPr>
            <w:tcW w:w="1108" w:type="dxa"/>
            <w:tcBorders>
              <w:top w:val="single" w:sz="4" w:space="0" w:color="auto"/>
              <w:left w:val="single" w:sz="4" w:space="0" w:color="auto"/>
              <w:bottom w:val="single" w:sz="4" w:space="0" w:color="auto"/>
              <w:right w:val="single" w:sz="4" w:space="0" w:color="auto"/>
            </w:tcBorders>
          </w:tcPr>
          <w:p w14:paraId="3607E765" w14:textId="728D9C12"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March 3</w:t>
            </w:r>
            <w:r w:rsidRPr="00C17763">
              <w:rPr>
                <w:rFonts w:cs="Arial"/>
                <w:sz w:val="22"/>
                <w:vertAlign w:val="superscript"/>
                <w:lang w:eastAsia="en-US"/>
              </w:rPr>
              <w:t>rd</w:t>
            </w:r>
            <w:r>
              <w:rPr>
                <w:rFonts w:cs="Arial"/>
                <w:sz w:val="22"/>
                <w:lang w:eastAsia="en-US"/>
              </w:rPr>
              <w:t xml:space="preserve"> 2025</w:t>
            </w:r>
          </w:p>
        </w:tc>
        <w:tc>
          <w:tcPr>
            <w:tcW w:w="3286" w:type="dxa"/>
            <w:tcBorders>
              <w:top w:val="single" w:sz="4" w:space="0" w:color="auto"/>
              <w:left w:val="single" w:sz="4" w:space="0" w:color="auto"/>
              <w:bottom w:val="single" w:sz="4" w:space="0" w:color="auto"/>
              <w:right w:val="single" w:sz="4" w:space="0" w:color="auto"/>
            </w:tcBorders>
          </w:tcPr>
          <w:p w14:paraId="6844E2A8" w14:textId="3DA9541A" w:rsidR="00E55561" w:rsidRPr="00552895" w:rsidRDefault="00E55561" w:rsidP="00E55561">
            <w:pPr>
              <w:spacing w:line="280" w:lineRule="atLeast"/>
              <w:jc w:val="left"/>
              <w:rPr>
                <w:rFonts w:cs="Arial"/>
                <w:sz w:val="22"/>
                <w:szCs w:val="22"/>
                <w:lang w:val="en-GB" w:eastAsia="en-US"/>
              </w:rPr>
            </w:pPr>
            <w:r>
              <w:rPr>
                <w:rFonts w:cs="Arial"/>
                <w:sz w:val="22"/>
                <w:lang w:eastAsia="en-US"/>
              </w:rPr>
              <w:t>Updated Policy approved by Executive Cabinet for Culture</w:t>
            </w:r>
          </w:p>
        </w:tc>
        <w:tc>
          <w:tcPr>
            <w:tcW w:w="2711" w:type="dxa"/>
            <w:tcBorders>
              <w:top w:val="single" w:sz="4" w:space="0" w:color="auto"/>
              <w:left w:val="single" w:sz="4" w:space="0" w:color="auto"/>
              <w:bottom w:val="single" w:sz="4" w:space="0" w:color="auto"/>
              <w:right w:val="single" w:sz="4" w:space="0" w:color="auto"/>
            </w:tcBorders>
          </w:tcPr>
          <w:p w14:paraId="35B8467C" w14:textId="05785974"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Internet</w:t>
            </w:r>
          </w:p>
        </w:tc>
      </w:tr>
      <w:tr w:rsidR="00E55561" w:rsidRPr="00552895" w14:paraId="4344EF2B" w14:textId="77777777" w:rsidTr="00266B85">
        <w:tc>
          <w:tcPr>
            <w:tcW w:w="1096" w:type="dxa"/>
            <w:tcBorders>
              <w:top w:val="single" w:sz="4" w:space="0" w:color="auto"/>
              <w:left w:val="single" w:sz="4" w:space="0" w:color="auto"/>
              <w:bottom w:val="single" w:sz="4" w:space="0" w:color="auto"/>
              <w:right w:val="single" w:sz="4" w:space="0" w:color="auto"/>
            </w:tcBorders>
          </w:tcPr>
          <w:p w14:paraId="7009989D" w14:textId="0D5E512D" w:rsidR="00E55561" w:rsidRDefault="00E55561" w:rsidP="00E55561">
            <w:pPr>
              <w:spacing w:after="120" w:line="280" w:lineRule="atLeast"/>
              <w:jc w:val="left"/>
              <w:rPr>
                <w:rFonts w:cs="Arial"/>
                <w:sz w:val="22"/>
                <w:szCs w:val="22"/>
                <w:lang w:val="en-GB" w:eastAsia="en-US"/>
              </w:rPr>
            </w:pPr>
            <w:r>
              <w:rPr>
                <w:rFonts w:cs="Arial"/>
                <w:sz w:val="22"/>
                <w:szCs w:val="22"/>
                <w:lang w:eastAsia="en-US"/>
              </w:rPr>
              <w:t>1.4</w:t>
            </w:r>
          </w:p>
        </w:tc>
        <w:tc>
          <w:tcPr>
            <w:tcW w:w="1639" w:type="dxa"/>
            <w:tcBorders>
              <w:top w:val="single" w:sz="4" w:space="0" w:color="auto"/>
              <w:left w:val="single" w:sz="4" w:space="0" w:color="auto"/>
              <w:bottom w:val="single" w:sz="4" w:space="0" w:color="auto"/>
              <w:right w:val="single" w:sz="4" w:space="0" w:color="auto"/>
            </w:tcBorders>
          </w:tcPr>
          <w:p w14:paraId="3B30AAC8" w14:textId="798DF39E" w:rsidR="00E55561" w:rsidRPr="00552895" w:rsidRDefault="00E55561" w:rsidP="00E55561">
            <w:pPr>
              <w:spacing w:after="120" w:line="280" w:lineRule="atLeast"/>
              <w:jc w:val="left"/>
              <w:rPr>
                <w:rFonts w:cs="Arial"/>
                <w:sz w:val="22"/>
                <w:szCs w:val="22"/>
                <w:lang w:val="en-GB" w:eastAsia="en-US"/>
              </w:rPr>
            </w:pPr>
            <w:r>
              <w:rPr>
                <w:rFonts w:cs="Arial"/>
                <w:sz w:val="22"/>
                <w:lang w:eastAsia="en-US"/>
              </w:rPr>
              <w:t>Pierrette Squires</w:t>
            </w:r>
          </w:p>
        </w:tc>
        <w:tc>
          <w:tcPr>
            <w:tcW w:w="1108" w:type="dxa"/>
            <w:tcBorders>
              <w:top w:val="single" w:sz="4" w:space="0" w:color="auto"/>
              <w:left w:val="single" w:sz="4" w:space="0" w:color="auto"/>
              <w:bottom w:val="single" w:sz="4" w:space="0" w:color="auto"/>
              <w:right w:val="single" w:sz="4" w:space="0" w:color="auto"/>
            </w:tcBorders>
          </w:tcPr>
          <w:p w14:paraId="55149C49" w14:textId="55C7EDB5" w:rsidR="00E55561" w:rsidRDefault="00E55561" w:rsidP="00E55561">
            <w:pPr>
              <w:spacing w:after="120" w:line="280" w:lineRule="atLeast"/>
              <w:jc w:val="left"/>
              <w:rPr>
                <w:rFonts w:cs="Arial"/>
                <w:sz w:val="22"/>
                <w:szCs w:val="22"/>
                <w:lang w:val="en-GB" w:eastAsia="en-US"/>
              </w:rPr>
            </w:pPr>
            <w:r>
              <w:rPr>
                <w:rFonts w:cs="Arial"/>
                <w:sz w:val="22"/>
                <w:lang w:eastAsia="en-US"/>
              </w:rPr>
              <w:t>March 2025</w:t>
            </w:r>
          </w:p>
        </w:tc>
        <w:tc>
          <w:tcPr>
            <w:tcW w:w="3286" w:type="dxa"/>
            <w:tcBorders>
              <w:top w:val="single" w:sz="4" w:space="0" w:color="auto"/>
              <w:left w:val="single" w:sz="4" w:space="0" w:color="auto"/>
              <w:bottom w:val="single" w:sz="4" w:space="0" w:color="auto"/>
              <w:right w:val="single" w:sz="4" w:space="0" w:color="auto"/>
            </w:tcBorders>
          </w:tcPr>
          <w:p w14:paraId="12BC905D" w14:textId="71F71596" w:rsidR="00E55561" w:rsidRPr="00552895" w:rsidRDefault="00E55561" w:rsidP="00E55561">
            <w:pPr>
              <w:spacing w:line="280" w:lineRule="atLeast"/>
              <w:jc w:val="left"/>
              <w:rPr>
                <w:rFonts w:cs="Arial"/>
                <w:sz w:val="22"/>
                <w:szCs w:val="22"/>
                <w:lang w:val="en-GB" w:eastAsia="en-US"/>
              </w:rPr>
            </w:pPr>
            <w:r>
              <w:rPr>
                <w:rFonts w:cs="Arial"/>
                <w:sz w:val="22"/>
                <w:lang w:eastAsia="en-US"/>
              </w:rPr>
              <w:t xml:space="preserve">Approved version </w:t>
            </w:r>
            <w:r w:rsidRPr="0053551E">
              <w:rPr>
                <w:rFonts w:cs="Arial"/>
                <w:sz w:val="22"/>
                <w:lang w:eastAsia="en-US"/>
              </w:rPr>
              <w:t xml:space="preserve">Published on </w:t>
            </w:r>
            <w:r>
              <w:rPr>
                <w:rFonts w:cs="Arial"/>
                <w:sz w:val="22"/>
                <w:lang w:eastAsia="en-US"/>
              </w:rPr>
              <w:t xml:space="preserve"> Bolton Library and Museum Service</w:t>
            </w:r>
            <w:r w:rsidRPr="0053551E">
              <w:rPr>
                <w:rFonts w:cs="Arial"/>
                <w:sz w:val="22"/>
                <w:lang w:eastAsia="en-US"/>
              </w:rPr>
              <w:t xml:space="preserve"> int</w:t>
            </w:r>
            <w:r>
              <w:rPr>
                <w:rFonts w:cs="Arial"/>
                <w:sz w:val="22"/>
                <w:lang w:eastAsia="en-US"/>
              </w:rPr>
              <w:t>er</w:t>
            </w:r>
            <w:r w:rsidRPr="0053551E">
              <w:rPr>
                <w:rFonts w:cs="Arial"/>
                <w:sz w:val="22"/>
                <w:lang w:eastAsia="en-US"/>
              </w:rPr>
              <w:t>net page</w:t>
            </w:r>
          </w:p>
        </w:tc>
        <w:tc>
          <w:tcPr>
            <w:tcW w:w="2711" w:type="dxa"/>
            <w:tcBorders>
              <w:top w:val="single" w:sz="4" w:space="0" w:color="auto"/>
              <w:left w:val="single" w:sz="4" w:space="0" w:color="auto"/>
              <w:bottom w:val="single" w:sz="4" w:space="0" w:color="auto"/>
              <w:right w:val="single" w:sz="4" w:space="0" w:color="auto"/>
            </w:tcBorders>
          </w:tcPr>
          <w:p w14:paraId="66FAEC37" w14:textId="2F041DB8" w:rsidR="00E55561" w:rsidRDefault="00E55561" w:rsidP="00E55561">
            <w:pPr>
              <w:spacing w:after="120" w:line="280" w:lineRule="atLeast"/>
              <w:jc w:val="left"/>
              <w:rPr>
                <w:rFonts w:cs="Arial"/>
                <w:sz w:val="22"/>
                <w:szCs w:val="22"/>
                <w:lang w:val="en-GB" w:eastAsia="en-US"/>
              </w:rPr>
            </w:pPr>
            <w:r w:rsidRPr="0053551E">
              <w:rPr>
                <w:rFonts w:cs="Arial"/>
                <w:sz w:val="22"/>
                <w:lang w:eastAsia="en-US"/>
              </w:rPr>
              <w:t>Via Int</w:t>
            </w:r>
            <w:r>
              <w:rPr>
                <w:rFonts w:cs="Arial"/>
                <w:sz w:val="22"/>
                <w:lang w:eastAsia="en-US"/>
              </w:rPr>
              <w:t>er</w:t>
            </w:r>
            <w:r w:rsidRPr="0053551E">
              <w:rPr>
                <w:rFonts w:cs="Arial"/>
                <w:sz w:val="22"/>
                <w:lang w:eastAsia="en-US"/>
              </w:rPr>
              <w:t>net</w:t>
            </w:r>
          </w:p>
        </w:tc>
      </w:tr>
    </w:tbl>
    <w:p w14:paraId="131FA414" w14:textId="77777777" w:rsidR="00512BBE" w:rsidRPr="00552895" w:rsidRDefault="00512BBE" w:rsidP="00A404CA">
      <w:pPr>
        <w:pStyle w:val="Heading1"/>
        <w:pBdr>
          <w:top w:val="none" w:sz="0" w:space="0" w:color="auto"/>
          <w:left w:val="none" w:sz="0" w:space="0" w:color="auto"/>
          <w:bottom w:val="none" w:sz="0" w:space="0" w:color="auto"/>
          <w:right w:val="none" w:sz="0" w:space="0" w:color="auto"/>
        </w:pBdr>
        <w:shd w:val="clear" w:color="auto" w:fill="FFFFFF"/>
        <w:rPr>
          <w:rFonts w:cs="Arial"/>
          <w:szCs w:val="28"/>
        </w:rPr>
      </w:pPr>
    </w:p>
    <w:p w14:paraId="3FE65DD2" w14:textId="77777777" w:rsidR="004E3ECE" w:rsidRPr="00552895" w:rsidRDefault="00512BBE" w:rsidP="00A404CA">
      <w:pPr>
        <w:pStyle w:val="Heading1"/>
        <w:pBdr>
          <w:top w:val="none" w:sz="0" w:space="0" w:color="auto"/>
          <w:left w:val="none" w:sz="0" w:space="0" w:color="auto"/>
          <w:bottom w:val="none" w:sz="0" w:space="0" w:color="auto"/>
          <w:right w:val="none" w:sz="0" w:space="0" w:color="auto"/>
        </w:pBdr>
        <w:shd w:val="clear" w:color="auto" w:fill="FFFFFF"/>
        <w:rPr>
          <w:rFonts w:cs="Arial"/>
        </w:rPr>
      </w:pPr>
      <w:r w:rsidRPr="00552895">
        <w:rPr>
          <w:rFonts w:cs="Arial"/>
          <w:szCs w:val="28"/>
        </w:rPr>
        <w:br w:type="page"/>
      </w:r>
      <w:r w:rsidR="004E3ECE" w:rsidRPr="00552895">
        <w:rPr>
          <w:rFonts w:cs="Arial"/>
          <w:szCs w:val="28"/>
        </w:rPr>
        <w:lastRenderedPageBreak/>
        <w:t>contents</w:t>
      </w:r>
    </w:p>
    <w:p w14:paraId="03AA10DE" w14:textId="77777777" w:rsidR="004E3ECE" w:rsidRPr="00552895" w:rsidRDefault="004E3ECE" w:rsidP="00A404CA">
      <w:pPr>
        <w:tabs>
          <w:tab w:val="right" w:pos="8820"/>
        </w:tabs>
        <w:jc w:val="left"/>
        <w:rPr>
          <w:rFonts w:cs="Arial"/>
          <w:b/>
          <w:sz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4E3ECE" w:rsidRPr="00552895" w14:paraId="0FAB7A17" w14:textId="77777777">
        <w:tc>
          <w:tcPr>
            <w:tcW w:w="882" w:type="dxa"/>
          </w:tcPr>
          <w:p w14:paraId="2E55C461" w14:textId="77777777" w:rsidR="004E3ECE" w:rsidRPr="008D5E6B" w:rsidRDefault="004E3ECE" w:rsidP="00A404CA">
            <w:pPr>
              <w:spacing w:before="120" w:after="120" w:line="360" w:lineRule="auto"/>
              <w:jc w:val="left"/>
              <w:rPr>
                <w:rFonts w:cs="Arial"/>
                <w:b/>
                <w:szCs w:val="24"/>
              </w:rPr>
            </w:pPr>
          </w:p>
        </w:tc>
        <w:tc>
          <w:tcPr>
            <w:tcW w:w="7348" w:type="dxa"/>
          </w:tcPr>
          <w:p w14:paraId="2B5B8BC4" w14:textId="77777777" w:rsidR="004E3ECE" w:rsidRPr="008D5E6B" w:rsidRDefault="005C057E" w:rsidP="00A404CA">
            <w:pPr>
              <w:spacing w:before="120" w:after="120" w:line="360" w:lineRule="auto"/>
              <w:jc w:val="left"/>
              <w:rPr>
                <w:rFonts w:cs="Arial"/>
                <w:b/>
                <w:szCs w:val="24"/>
              </w:rPr>
            </w:pPr>
            <w:r w:rsidRPr="008D5E6B">
              <w:rPr>
                <w:rFonts w:cs="Arial"/>
                <w:b/>
                <w:szCs w:val="24"/>
              </w:rPr>
              <w:t>Section</w:t>
            </w:r>
          </w:p>
        </w:tc>
        <w:tc>
          <w:tcPr>
            <w:tcW w:w="1276" w:type="dxa"/>
          </w:tcPr>
          <w:p w14:paraId="720D9F77" w14:textId="77777777" w:rsidR="004E3ECE" w:rsidRPr="008D5E6B" w:rsidRDefault="004E3ECE" w:rsidP="00A404CA">
            <w:pPr>
              <w:spacing w:before="120" w:after="120" w:line="360" w:lineRule="auto"/>
              <w:jc w:val="left"/>
              <w:rPr>
                <w:rFonts w:cs="Arial"/>
                <w:b/>
                <w:szCs w:val="24"/>
              </w:rPr>
            </w:pPr>
            <w:r w:rsidRPr="008D5E6B">
              <w:rPr>
                <w:rFonts w:cs="Arial"/>
                <w:b/>
                <w:szCs w:val="24"/>
              </w:rPr>
              <w:t>Page</w:t>
            </w:r>
            <w:r w:rsidR="005C057E" w:rsidRPr="008D5E6B">
              <w:rPr>
                <w:rFonts w:cs="Arial"/>
                <w:b/>
                <w:szCs w:val="24"/>
              </w:rPr>
              <w:t>s</w:t>
            </w:r>
          </w:p>
        </w:tc>
      </w:tr>
      <w:tr w:rsidR="004E3ECE" w:rsidRPr="00552895" w14:paraId="2D445248" w14:textId="77777777">
        <w:tc>
          <w:tcPr>
            <w:tcW w:w="882" w:type="dxa"/>
          </w:tcPr>
          <w:p w14:paraId="40778086" w14:textId="77777777" w:rsidR="004E3ECE" w:rsidRPr="008D5E6B" w:rsidRDefault="004E3ECE" w:rsidP="00A404CA">
            <w:pPr>
              <w:spacing w:before="120" w:after="120" w:line="360" w:lineRule="auto"/>
              <w:jc w:val="left"/>
              <w:rPr>
                <w:rFonts w:cs="Arial"/>
                <w:szCs w:val="24"/>
              </w:rPr>
            </w:pPr>
            <w:r w:rsidRPr="008D5E6B">
              <w:rPr>
                <w:rFonts w:cs="Arial"/>
                <w:szCs w:val="24"/>
              </w:rPr>
              <w:t>1.</w:t>
            </w:r>
          </w:p>
        </w:tc>
        <w:tc>
          <w:tcPr>
            <w:tcW w:w="7348" w:type="dxa"/>
          </w:tcPr>
          <w:p w14:paraId="438A690D" w14:textId="77777777" w:rsidR="004E3ECE" w:rsidRPr="008D5E6B" w:rsidRDefault="00EB114F" w:rsidP="00A404CA">
            <w:pPr>
              <w:spacing w:before="120" w:after="120" w:line="360" w:lineRule="auto"/>
              <w:jc w:val="left"/>
              <w:rPr>
                <w:rFonts w:cs="Arial"/>
                <w:szCs w:val="24"/>
              </w:rPr>
            </w:pPr>
            <w:r w:rsidRPr="008D5E6B">
              <w:rPr>
                <w:rFonts w:cs="Arial"/>
                <w:szCs w:val="24"/>
              </w:rPr>
              <w:t>Introduction</w:t>
            </w:r>
          </w:p>
        </w:tc>
        <w:tc>
          <w:tcPr>
            <w:tcW w:w="1276" w:type="dxa"/>
          </w:tcPr>
          <w:p w14:paraId="2FECDF6E" w14:textId="77777777" w:rsidR="004E3ECE" w:rsidRPr="008D5E6B" w:rsidRDefault="00BF122F" w:rsidP="00A404CA">
            <w:pPr>
              <w:spacing w:before="120" w:after="120" w:line="360" w:lineRule="auto"/>
              <w:jc w:val="left"/>
              <w:rPr>
                <w:rFonts w:cs="Arial"/>
                <w:b/>
                <w:szCs w:val="24"/>
              </w:rPr>
            </w:pPr>
            <w:r w:rsidRPr="008D5E6B">
              <w:rPr>
                <w:rFonts w:cs="Arial"/>
                <w:b/>
                <w:szCs w:val="24"/>
              </w:rPr>
              <w:t>4</w:t>
            </w:r>
          </w:p>
        </w:tc>
      </w:tr>
      <w:tr w:rsidR="004E3ECE" w:rsidRPr="00552895" w14:paraId="0C5217F6" w14:textId="77777777">
        <w:tc>
          <w:tcPr>
            <w:tcW w:w="882" w:type="dxa"/>
          </w:tcPr>
          <w:p w14:paraId="31156D66" w14:textId="77777777" w:rsidR="004E3ECE" w:rsidRPr="008D5E6B" w:rsidRDefault="00EB114F" w:rsidP="00A404CA">
            <w:pPr>
              <w:spacing w:before="120" w:after="120" w:line="360" w:lineRule="auto"/>
              <w:jc w:val="left"/>
              <w:rPr>
                <w:rFonts w:cs="Arial"/>
                <w:szCs w:val="24"/>
              </w:rPr>
            </w:pPr>
            <w:r w:rsidRPr="008D5E6B">
              <w:rPr>
                <w:rFonts w:cs="Arial"/>
                <w:szCs w:val="24"/>
              </w:rPr>
              <w:t>2.</w:t>
            </w:r>
          </w:p>
        </w:tc>
        <w:tc>
          <w:tcPr>
            <w:tcW w:w="7348" w:type="dxa"/>
          </w:tcPr>
          <w:p w14:paraId="1E12A258" w14:textId="77777777" w:rsidR="004E3ECE" w:rsidRPr="008D5E6B" w:rsidRDefault="00EB114F" w:rsidP="00A404CA">
            <w:pPr>
              <w:spacing w:before="120" w:after="120" w:line="360" w:lineRule="auto"/>
              <w:jc w:val="left"/>
              <w:rPr>
                <w:rFonts w:cs="Arial"/>
                <w:szCs w:val="24"/>
              </w:rPr>
            </w:pPr>
            <w:r w:rsidRPr="008D5E6B">
              <w:rPr>
                <w:rFonts w:cs="Arial"/>
                <w:szCs w:val="24"/>
              </w:rPr>
              <w:t xml:space="preserve">Purpose of </w:t>
            </w:r>
            <w:r w:rsidR="006F6C1E" w:rsidRPr="008D5E6B">
              <w:rPr>
                <w:rFonts w:cs="Arial"/>
                <w:szCs w:val="24"/>
              </w:rPr>
              <w:t>document</w:t>
            </w:r>
          </w:p>
        </w:tc>
        <w:tc>
          <w:tcPr>
            <w:tcW w:w="1276" w:type="dxa"/>
          </w:tcPr>
          <w:p w14:paraId="4BEADDF7" w14:textId="77777777" w:rsidR="004E3ECE" w:rsidRPr="008D5E6B" w:rsidRDefault="00BF122F" w:rsidP="00A404CA">
            <w:pPr>
              <w:spacing w:before="120" w:after="120" w:line="360" w:lineRule="auto"/>
              <w:jc w:val="left"/>
              <w:rPr>
                <w:rFonts w:cs="Arial"/>
                <w:b/>
                <w:szCs w:val="24"/>
              </w:rPr>
            </w:pPr>
            <w:r w:rsidRPr="008D5E6B">
              <w:rPr>
                <w:rFonts w:cs="Arial"/>
                <w:b/>
                <w:szCs w:val="24"/>
              </w:rPr>
              <w:t>4</w:t>
            </w:r>
          </w:p>
        </w:tc>
      </w:tr>
      <w:tr w:rsidR="008964BE" w:rsidRPr="00552895" w14:paraId="0BDF662E" w14:textId="77777777">
        <w:tc>
          <w:tcPr>
            <w:tcW w:w="882" w:type="dxa"/>
          </w:tcPr>
          <w:p w14:paraId="3258CFFF" w14:textId="336A8D34" w:rsidR="008964BE" w:rsidRPr="008D5E6B" w:rsidRDefault="008964BE" w:rsidP="00A404CA">
            <w:pPr>
              <w:spacing w:before="120" w:after="120" w:line="360" w:lineRule="auto"/>
              <w:jc w:val="left"/>
              <w:rPr>
                <w:rFonts w:cs="Arial"/>
                <w:szCs w:val="24"/>
              </w:rPr>
            </w:pPr>
            <w:r>
              <w:rPr>
                <w:rFonts w:cs="Arial"/>
                <w:szCs w:val="24"/>
              </w:rPr>
              <w:t>3.</w:t>
            </w:r>
          </w:p>
        </w:tc>
        <w:tc>
          <w:tcPr>
            <w:tcW w:w="7348" w:type="dxa"/>
          </w:tcPr>
          <w:p w14:paraId="14302D4D" w14:textId="0D93430B" w:rsidR="008964BE" w:rsidRPr="008D5E6B" w:rsidRDefault="008964BE" w:rsidP="00A404CA">
            <w:pPr>
              <w:spacing w:before="120" w:after="120" w:line="360" w:lineRule="auto"/>
              <w:jc w:val="left"/>
              <w:rPr>
                <w:rFonts w:cs="Arial"/>
                <w:szCs w:val="24"/>
              </w:rPr>
            </w:pPr>
            <w:r>
              <w:rPr>
                <w:rFonts w:cs="Arial"/>
                <w:szCs w:val="24"/>
              </w:rPr>
              <w:t>Mission Statement</w:t>
            </w:r>
          </w:p>
        </w:tc>
        <w:tc>
          <w:tcPr>
            <w:tcW w:w="1276" w:type="dxa"/>
          </w:tcPr>
          <w:p w14:paraId="1746A2C7" w14:textId="657FB86A" w:rsidR="008964BE" w:rsidRPr="008D5E6B" w:rsidRDefault="008964BE" w:rsidP="00A404CA">
            <w:pPr>
              <w:spacing w:before="120" w:after="120" w:line="360" w:lineRule="auto"/>
              <w:jc w:val="left"/>
              <w:rPr>
                <w:rFonts w:cs="Arial"/>
                <w:b/>
                <w:szCs w:val="24"/>
              </w:rPr>
            </w:pPr>
            <w:r>
              <w:rPr>
                <w:rFonts w:cs="Arial"/>
                <w:b/>
                <w:szCs w:val="24"/>
              </w:rPr>
              <w:t>4</w:t>
            </w:r>
          </w:p>
        </w:tc>
      </w:tr>
      <w:tr w:rsidR="00AF635D" w:rsidRPr="00552895" w14:paraId="7BA67CF0" w14:textId="77777777">
        <w:tc>
          <w:tcPr>
            <w:tcW w:w="882" w:type="dxa"/>
          </w:tcPr>
          <w:p w14:paraId="446DF9EE" w14:textId="5B031C2B" w:rsidR="00AF635D" w:rsidRPr="008D5E6B" w:rsidRDefault="008964BE" w:rsidP="00A404CA">
            <w:pPr>
              <w:spacing w:before="120" w:after="120" w:line="360" w:lineRule="auto"/>
              <w:jc w:val="left"/>
              <w:rPr>
                <w:rFonts w:cs="Arial"/>
                <w:szCs w:val="24"/>
              </w:rPr>
            </w:pPr>
            <w:r>
              <w:rPr>
                <w:rFonts w:cs="Arial"/>
                <w:szCs w:val="24"/>
              </w:rPr>
              <w:t>4.</w:t>
            </w:r>
          </w:p>
        </w:tc>
        <w:tc>
          <w:tcPr>
            <w:tcW w:w="7348" w:type="dxa"/>
          </w:tcPr>
          <w:p w14:paraId="4A19F6D4" w14:textId="77777777" w:rsidR="00AF635D" w:rsidRPr="008D5E6B" w:rsidRDefault="00503454" w:rsidP="00A404CA">
            <w:pPr>
              <w:spacing w:before="120" w:after="120" w:line="360" w:lineRule="auto"/>
              <w:jc w:val="left"/>
              <w:rPr>
                <w:rFonts w:cs="Arial"/>
                <w:szCs w:val="24"/>
              </w:rPr>
            </w:pPr>
            <w:r>
              <w:rPr>
                <w:rFonts w:cs="Arial"/>
                <w:szCs w:val="24"/>
              </w:rPr>
              <w:t>Our definition of Access</w:t>
            </w:r>
          </w:p>
        </w:tc>
        <w:tc>
          <w:tcPr>
            <w:tcW w:w="1276" w:type="dxa"/>
          </w:tcPr>
          <w:p w14:paraId="611EF4E9" w14:textId="77777777" w:rsidR="00AF635D" w:rsidRPr="008D5E6B" w:rsidRDefault="00503454" w:rsidP="00A404CA">
            <w:pPr>
              <w:spacing w:before="120" w:after="120" w:line="360" w:lineRule="auto"/>
              <w:jc w:val="left"/>
              <w:rPr>
                <w:rFonts w:cs="Arial"/>
                <w:b/>
                <w:szCs w:val="24"/>
              </w:rPr>
            </w:pPr>
            <w:r>
              <w:rPr>
                <w:rFonts w:cs="Arial"/>
                <w:b/>
                <w:szCs w:val="24"/>
              </w:rPr>
              <w:t>4</w:t>
            </w:r>
          </w:p>
        </w:tc>
      </w:tr>
      <w:tr w:rsidR="004E3ECE" w:rsidRPr="00552895" w14:paraId="7485958E" w14:textId="77777777">
        <w:tc>
          <w:tcPr>
            <w:tcW w:w="882" w:type="dxa"/>
          </w:tcPr>
          <w:p w14:paraId="3D13EB6A" w14:textId="466339A0" w:rsidR="004E3ECE" w:rsidRPr="008D5E6B" w:rsidRDefault="008964BE" w:rsidP="00A404CA">
            <w:pPr>
              <w:spacing w:before="120" w:after="120" w:line="360" w:lineRule="auto"/>
              <w:jc w:val="left"/>
              <w:rPr>
                <w:rFonts w:cs="Arial"/>
                <w:szCs w:val="24"/>
              </w:rPr>
            </w:pPr>
            <w:r>
              <w:rPr>
                <w:rFonts w:cs="Arial"/>
                <w:szCs w:val="24"/>
              </w:rPr>
              <w:t>5.</w:t>
            </w:r>
          </w:p>
        </w:tc>
        <w:tc>
          <w:tcPr>
            <w:tcW w:w="7348" w:type="dxa"/>
          </w:tcPr>
          <w:p w14:paraId="403B0E76" w14:textId="77777777" w:rsidR="004E3ECE" w:rsidRPr="008D5E6B" w:rsidRDefault="006F6C1E" w:rsidP="00A404CA">
            <w:pPr>
              <w:spacing w:before="120" w:after="120" w:line="360" w:lineRule="auto"/>
              <w:jc w:val="left"/>
              <w:rPr>
                <w:rFonts w:cs="Arial"/>
                <w:b/>
                <w:szCs w:val="24"/>
              </w:rPr>
            </w:pPr>
            <w:r w:rsidRPr="008D5E6B">
              <w:rPr>
                <w:rFonts w:cs="Arial"/>
                <w:szCs w:val="24"/>
              </w:rPr>
              <w:t>Context</w:t>
            </w:r>
            <w:r w:rsidR="00503454">
              <w:rPr>
                <w:rFonts w:cs="Arial"/>
                <w:szCs w:val="24"/>
              </w:rPr>
              <w:t xml:space="preserve"> our commitment to accessibility</w:t>
            </w:r>
          </w:p>
        </w:tc>
        <w:tc>
          <w:tcPr>
            <w:tcW w:w="1276" w:type="dxa"/>
          </w:tcPr>
          <w:p w14:paraId="34A68D40" w14:textId="541EA506" w:rsidR="004E3ECE" w:rsidRPr="008D5E6B" w:rsidRDefault="00503454" w:rsidP="00A404CA">
            <w:pPr>
              <w:spacing w:before="120" w:after="120" w:line="360" w:lineRule="auto"/>
              <w:jc w:val="left"/>
              <w:rPr>
                <w:rFonts w:cs="Arial"/>
                <w:b/>
                <w:szCs w:val="24"/>
              </w:rPr>
            </w:pPr>
            <w:r>
              <w:rPr>
                <w:rFonts w:cs="Arial"/>
                <w:b/>
                <w:szCs w:val="24"/>
              </w:rPr>
              <w:t>5</w:t>
            </w:r>
          </w:p>
        </w:tc>
      </w:tr>
      <w:tr w:rsidR="00D01E26" w:rsidRPr="00552895" w14:paraId="671CE95E" w14:textId="77777777">
        <w:tc>
          <w:tcPr>
            <w:tcW w:w="882" w:type="dxa"/>
          </w:tcPr>
          <w:p w14:paraId="43C76976" w14:textId="5C056FC7" w:rsidR="00D01E26" w:rsidRPr="008D5E6B" w:rsidRDefault="008964BE" w:rsidP="00A404CA">
            <w:pPr>
              <w:spacing w:before="120" w:after="120" w:line="360" w:lineRule="auto"/>
              <w:jc w:val="left"/>
              <w:rPr>
                <w:rFonts w:cs="Arial"/>
                <w:szCs w:val="24"/>
              </w:rPr>
            </w:pPr>
            <w:r>
              <w:rPr>
                <w:rFonts w:cs="Arial"/>
                <w:szCs w:val="24"/>
              </w:rPr>
              <w:t>6.</w:t>
            </w:r>
          </w:p>
        </w:tc>
        <w:tc>
          <w:tcPr>
            <w:tcW w:w="7348" w:type="dxa"/>
          </w:tcPr>
          <w:p w14:paraId="5425BDE4" w14:textId="77777777" w:rsidR="00D01E26" w:rsidRPr="008D5E6B" w:rsidRDefault="00503454" w:rsidP="00A404CA">
            <w:pPr>
              <w:spacing w:before="120" w:after="120" w:line="360" w:lineRule="auto"/>
              <w:jc w:val="left"/>
              <w:rPr>
                <w:rFonts w:cs="Arial"/>
                <w:szCs w:val="24"/>
              </w:rPr>
            </w:pPr>
            <w:r>
              <w:rPr>
                <w:rFonts w:cs="Arial"/>
                <w:szCs w:val="24"/>
              </w:rPr>
              <w:t>Buildings</w:t>
            </w:r>
          </w:p>
        </w:tc>
        <w:tc>
          <w:tcPr>
            <w:tcW w:w="1276" w:type="dxa"/>
          </w:tcPr>
          <w:p w14:paraId="46F2AE7E" w14:textId="4307C07C" w:rsidR="00D01E26" w:rsidRPr="008D5E6B" w:rsidRDefault="008964BE" w:rsidP="00A404CA">
            <w:pPr>
              <w:spacing w:before="120" w:after="120" w:line="360" w:lineRule="auto"/>
              <w:jc w:val="left"/>
              <w:rPr>
                <w:rFonts w:cs="Arial"/>
                <w:b/>
                <w:szCs w:val="24"/>
              </w:rPr>
            </w:pPr>
            <w:r>
              <w:rPr>
                <w:rFonts w:cs="Arial"/>
                <w:b/>
                <w:szCs w:val="24"/>
              </w:rPr>
              <w:t>6</w:t>
            </w:r>
          </w:p>
        </w:tc>
      </w:tr>
      <w:tr w:rsidR="00503454" w:rsidRPr="00552895" w14:paraId="552F3048" w14:textId="77777777">
        <w:tc>
          <w:tcPr>
            <w:tcW w:w="882" w:type="dxa"/>
          </w:tcPr>
          <w:p w14:paraId="5B31B3EE" w14:textId="1481E20D" w:rsidR="00503454" w:rsidRDefault="008964BE" w:rsidP="00A404CA">
            <w:pPr>
              <w:spacing w:before="120" w:after="120" w:line="360" w:lineRule="auto"/>
              <w:jc w:val="left"/>
              <w:rPr>
                <w:rFonts w:cs="Arial"/>
                <w:szCs w:val="24"/>
              </w:rPr>
            </w:pPr>
            <w:r>
              <w:rPr>
                <w:rFonts w:cs="Arial"/>
                <w:szCs w:val="24"/>
              </w:rPr>
              <w:t>7.</w:t>
            </w:r>
          </w:p>
        </w:tc>
        <w:tc>
          <w:tcPr>
            <w:tcW w:w="7348" w:type="dxa"/>
          </w:tcPr>
          <w:p w14:paraId="1CD0AA2C" w14:textId="77777777" w:rsidR="00503454" w:rsidRDefault="00503454" w:rsidP="00A404CA">
            <w:pPr>
              <w:spacing w:before="120" w:after="120" w:line="360" w:lineRule="auto"/>
              <w:jc w:val="left"/>
              <w:rPr>
                <w:rFonts w:cs="Arial"/>
                <w:szCs w:val="24"/>
              </w:rPr>
            </w:pPr>
            <w:r>
              <w:rPr>
                <w:rFonts w:cs="Arial"/>
                <w:szCs w:val="24"/>
              </w:rPr>
              <w:t>Access to Collections</w:t>
            </w:r>
          </w:p>
        </w:tc>
        <w:tc>
          <w:tcPr>
            <w:tcW w:w="1276" w:type="dxa"/>
          </w:tcPr>
          <w:p w14:paraId="0C1D255E" w14:textId="3A2547BE" w:rsidR="00503454" w:rsidRDefault="00503454" w:rsidP="00A404CA">
            <w:pPr>
              <w:spacing w:before="120" w:after="120" w:line="360" w:lineRule="auto"/>
              <w:jc w:val="left"/>
              <w:rPr>
                <w:rFonts w:cs="Arial"/>
                <w:b/>
                <w:szCs w:val="24"/>
              </w:rPr>
            </w:pPr>
            <w:r>
              <w:rPr>
                <w:rFonts w:cs="Arial"/>
                <w:b/>
                <w:szCs w:val="24"/>
              </w:rPr>
              <w:t>6</w:t>
            </w:r>
          </w:p>
        </w:tc>
      </w:tr>
      <w:tr w:rsidR="00503454" w:rsidRPr="00552895" w14:paraId="3DC57267" w14:textId="77777777">
        <w:tc>
          <w:tcPr>
            <w:tcW w:w="882" w:type="dxa"/>
          </w:tcPr>
          <w:p w14:paraId="0E5C2FA6" w14:textId="2C8D1FF9" w:rsidR="00503454" w:rsidRDefault="008964BE" w:rsidP="00A404CA">
            <w:pPr>
              <w:spacing w:before="120" w:after="120" w:line="360" w:lineRule="auto"/>
              <w:jc w:val="left"/>
              <w:rPr>
                <w:rFonts w:cs="Arial"/>
                <w:szCs w:val="24"/>
              </w:rPr>
            </w:pPr>
            <w:r>
              <w:rPr>
                <w:rFonts w:cs="Arial"/>
                <w:szCs w:val="24"/>
              </w:rPr>
              <w:t>8.</w:t>
            </w:r>
          </w:p>
        </w:tc>
        <w:tc>
          <w:tcPr>
            <w:tcW w:w="7348" w:type="dxa"/>
          </w:tcPr>
          <w:p w14:paraId="019C9F97" w14:textId="77777777" w:rsidR="00503454" w:rsidRDefault="00503454" w:rsidP="00A404CA">
            <w:pPr>
              <w:spacing w:before="120" w:after="120" w:line="360" w:lineRule="auto"/>
              <w:jc w:val="left"/>
              <w:rPr>
                <w:rFonts w:cs="Arial"/>
                <w:szCs w:val="24"/>
              </w:rPr>
            </w:pPr>
            <w:r>
              <w:rPr>
                <w:rFonts w:cs="Arial"/>
                <w:szCs w:val="24"/>
              </w:rPr>
              <w:t>Access to Learning</w:t>
            </w:r>
          </w:p>
        </w:tc>
        <w:tc>
          <w:tcPr>
            <w:tcW w:w="1276" w:type="dxa"/>
          </w:tcPr>
          <w:p w14:paraId="70A324BE" w14:textId="77777777" w:rsidR="00503454" w:rsidRDefault="00503454" w:rsidP="00A404CA">
            <w:pPr>
              <w:spacing w:before="120" w:after="120" w:line="360" w:lineRule="auto"/>
              <w:jc w:val="left"/>
              <w:rPr>
                <w:rFonts w:cs="Arial"/>
                <w:b/>
                <w:szCs w:val="24"/>
              </w:rPr>
            </w:pPr>
            <w:r>
              <w:rPr>
                <w:rFonts w:cs="Arial"/>
                <w:b/>
                <w:szCs w:val="24"/>
              </w:rPr>
              <w:t>6</w:t>
            </w:r>
          </w:p>
        </w:tc>
      </w:tr>
      <w:tr w:rsidR="00503454" w:rsidRPr="00552895" w14:paraId="78F65273" w14:textId="77777777">
        <w:tc>
          <w:tcPr>
            <w:tcW w:w="882" w:type="dxa"/>
          </w:tcPr>
          <w:p w14:paraId="5AC2B5A7" w14:textId="5F209213" w:rsidR="00503454" w:rsidRDefault="008964BE" w:rsidP="00A404CA">
            <w:pPr>
              <w:spacing w:before="120" w:after="120" w:line="360" w:lineRule="auto"/>
              <w:jc w:val="left"/>
              <w:rPr>
                <w:rFonts w:cs="Arial"/>
                <w:szCs w:val="24"/>
              </w:rPr>
            </w:pPr>
            <w:r>
              <w:rPr>
                <w:rFonts w:cs="Arial"/>
                <w:szCs w:val="24"/>
              </w:rPr>
              <w:t>9.</w:t>
            </w:r>
          </w:p>
        </w:tc>
        <w:tc>
          <w:tcPr>
            <w:tcW w:w="7348" w:type="dxa"/>
          </w:tcPr>
          <w:p w14:paraId="7ABFB882" w14:textId="77777777" w:rsidR="00503454" w:rsidRDefault="00503454" w:rsidP="00A404CA">
            <w:pPr>
              <w:spacing w:before="120" w:after="120" w:line="360" w:lineRule="auto"/>
              <w:jc w:val="left"/>
              <w:rPr>
                <w:rFonts w:cs="Arial"/>
                <w:szCs w:val="24"/>
              </w:rPr>
            </w:pPr>
            <w:r>
              <w:rPr>
                <w:rFonts w:cs="Arial"/>
                <w:szCs w:val="24"/>
              </w:rPr>
              <w:t xml:space="preserve">Access to Visitor Services </w:t>
            </w:r>
          </w:p>
        </w:tc>
        <w:tc>
          <w:tcPr>
            <w:tcW w:w="1276" w:type="dxa"/>
          </w:tcPr>
          <w:p w14:paraId="28164232" w14:textId="77777777" w:rsidR="00503454" w:rsidRDefault="00503454" w:rsidP="00A404CA">
            <w:pPr>
              <w:spacing w:before="120" w:after="120" w:line="360" w:lineRule="auto"/>
              <w:jc w:val="left"/>
              <w:rPr>
                <w:rFonts w:cs="Arial"/>
                <w:b/>
                <w:szCs w:val="24"/>
              </w:rPr>
            </w:pPr>
            <w:r>
              <w:rPr>
                <w:rFonts w:cs="Arial"/>
                <w:b/>
                <w:szCs w:val="24"/>
              </w:rPr>
              <w:t>6</w:t>
            </w:r>
          </w:p>
        </w:tc>
      </w:tr>
      <w:tr w:rsidR="00503454" w:rsidRPr="00552895" w14:paraId="7CD0B4E0" w14:textId="77777777">
        <w:tc>
          <w:tcPr>
            <w:tcW w:w="882" w:type="dxa"/>
          </w:tcPr>
          <w:p w14:paraId="1CC60143" w14:textId="0DC18935" w:rsidR="00503454" w:rsidRDefault="008964BE" w:rsidP="00A404CA">
            <w:pPr>
              <w:spacing w:before="120" w:after="120" w:line="360" w:lineRule="auto"/>
              <w:jc w:val="left"/>
              <w:rPr>
                <w:rFonts w:cs="Arial"/>
                <w:szCs w:val="24"/>
              </w:rPr>
            </w:pPr>
            <w:r>
              <w:rPr>
                <w:rFonts w:cs="Arial"/>
                <w:szCs w:val="24"/>
              </w:rPr>
              <w:t>10.</w:t>
            </w:r>
          </w:p>
        </w:tc>
        <w:tc>
          <w:tcPr>
            <w:tcW w:w="7348" w:type="dxa"/>
          </w:tcPr>
          <w:p w14:paraId="732B2800" w14:textId="77777777" w:rsidR="00503454" w:rsidRDefault="00503454" w:rsidP="00A404CA">
            <w:pPr>
              <w:spacing w:before="120" w:after="120" w:line="360" w:lineRule="auto"/>
              <w:jc w:val="left"/>
              <w:rPr>
                <w:rFonts w:cs="Arial"/>
                <w:szCs w:val="24"/>
              </w:rPr>
            </w:pPr>
            <w:r>
              <w:rPr>
                <w:rFonts w:cs="Arial"/>
                <w:szCs w:val="24"/>
              </w:rPr>
              <w:t xml:space="preserve">Access to Communication </w:t>
            </w:r>
          </w:p>
        </w:tc>
        <w:tc>
          <w:tcPr>
            <w:tcW w:w="1276" w:type="dxa"/>
          </w:tcPr>
          <w:p w14:paraId="59AA7ED6" w14:textId="77777777" w:rsidR="00503454" w:rsidRDefault="00503454" w:rsidP="00A404CA">
            <w:pPr>
              <w:spacing w:before="120" w:after="120" w:line="360" w:lineRule="auto"/>
              <w:jc w:val="left"/>
              <w:rPr>
                <w:rFonts w:cs="Arial"/>
                <w:b/>
                <w:szCs w:val="24"/>
              </w:rPr>
            </w:pPr>
            <w:r>
              <w:rPr>
                <w:rFonts w:cs="Arial"/>
                <w:b/>
                <w:szCs w:val="24"/>
              </w:rPr>
              <w:t>6</w:t>
            </w:r>
          </w:p>
        </w:tc>
      </w:tr>
      <w:tr w:rsidR="004E3ECE" w:rsidRPr="00552895" w14:paraId="737CF43A" w14:textId="77777777">
        <w:tc>
          <w:tcPr>
            <w:tcW w:w="882" w:type="dxa"/>
          </w:tcPr>
          <w:p w14:paraId="6DB7ED1C" w14:textId="6CDC7635" w:rsidR="004E3ECE" w:rsidRPr="008D5E6B" w:rsidRDefault="00503454" w:rsidP="00A404CA">
            <w:pPr>
              <w:spacing w:before="120" w:after="120" w:line="360" w:lineRule="auto"/>
              <w:jc w:val="left"/>
              <w:rPr>
                <w:rFonts w:cs="Arial"/>
                <w:szCs w:val="24"/>
              </w:rPr>
            </w:pPr>
            <w:r>
              <w:rPr>
                <w:rFonts w:cs="Arial"/>
                <w:szCs w:val="24"/>
              </w:rPr>
              <w:t>1</w:t>
            </w:r>
            <w:r w:rsidR="008964BE">
              <w:rPr>
                <w:rFonts w:cs="Arial"/>
                <w:szCs w:val="24"/>
              </w:rPr>
              <w:t>1.</w:t>
            </w:r>
          </w:p>
        </w:tc>
        <w:tc>
          <w:tcPr>
            <w:tcW w:w="7348" w:type="dxa"/>
          </w:tcPr>
          <w:p w14:paraId="44102F34" w14:textId="77777777" w:rsidR="004E3ECE" w:rsidRPr="008D5E6B" w:rsidRDefault="00EB114F" w:rsidP="00A404CA">
            <w:pPr>
              <w:spacing w:before="120" w:after="120" w:line="360" w:lineRule="auto"/>
              <w:jc w:val="left"/>
              <w:rPr>
                <w:rFonts w:cs="Arial"/>
                <w:szCs w:val="24"/>
              </w:rPr>
            </w:pPr>
            <w:r w:rsidRPr="008D5E6B">
              <w:rPr>
                <w:rFonts w:cs="Arial"/>
                <w:szCs w:val="24"/>
              </w:rPr>
              <w:t>Duties and Responsibilities of Individuals and Groups</w:t>
            </w:r>
          </w:p>
        </w:tc>
        <w:tc>
          <w:tcPr>
            <w:tcW w:w="1276" w:type="dxa"/>
          </w:tcPr>
          <w:p w14:paraId="3BEFA440" w14:textId="2FA7CCAA" w:rsidR="004E3ECE" w:rsidRPr="008D5E6B" w:rsidRDefault="002932AB" w:rsidP="00A404CA">
            <w:pPr>
              <w:spacing w:before="120" w:after="120" w:line="360" w:lineRule="auto"/>
              <w:jc w:val="left"/>
              <w:rPr>
                <w:rFonts w:cs="Arial"/>
                <w:b/>
                <w:szCs w:val="24"/>
              </w:rPr>
            </w:pPr>
            <w:r>
              <w:rPr>
                <w:rFonts w:cs="Arial"/>
                <w:b/>
                <w:szCs w:val="24"/>
              </w:rPr>
              <w:t>7</w:t>
            </w:r>
          </w:p>
        </w:tc>
      </w:tr>
      <w:tr w:rsidR="004E3ECE" w:rsidRPr="00552895" w14:paraId="27BAD758" w14:textId="77777777">
        <w:tc>
          <w:tcPr>
            <w:tcW w:w="882" w:type="dxa"/>
          </w:tcPr>
          <w:p w14:paraId="1BB25221" w14:textId="53400172" w:rsidR="004E3ECE" w:rsidRPr="008D5E6B" w:rsidRDefault="00503454" w:rsidP="00A404CA">
            <w:pPr>
              <w:spacing w:before="120" w:after="120" w:line="360" w:lineRule="auto"/>
              <w:jc w:val="left"/>
              <w:rPr>
                <w:rFonts w:cs="Arial"/>
                <w:szCs w:val="24"/>
              </w:rPr>
            </w:pPr>
            <w:r>
              <w:rPr>
                <w:rFonts w:cs="Arial"/>
                <w:szCs w:val="24"/>
              </w:rPr>
              <w:t>1</w:t>
            </w:r>
            <w:r w:rsidR="008964BE">
              <w:rPr>
                <w:rFonts w:cs="Arial"/>
                <w:szCs w:val="24"/>
              </w:rPr>
              <w:t>2.</w:t>
            </w:r>
            <w:r>
              <w:rPr>
                <w:rFonts w:cs="Arial"/>
                <w:szCs w:val="24"/>
              </w:rPr>
              <w:t>.</w:t>
            </w:r>
          </w:p>
        </w:tc>
        <w:tc>
          <w:tcPr>
            <w:tcW w:w="7348" w:type="dxa"/>
          </w:tcPr>
          <w:p w14:paraId="2305759C" w14:textId="77777777" w:rsidR="004E3ECE" w:rsidRPr="008D5E6B" w:rsidRDefault="00EB114F" w:rsidP="00A404CA">
            <w:pPr>
              <w:spacing w:before="120" w:after="120" w:line="360" w:lineRule="auto"/>
              <w:jc w:val="left"/>
              <w:rPr>
                <w:rFonts w:cs="Arial"/>
                <w:szCs w:val="24"/>
              </w:rPr>
            </w:pPr>
            <w:r w:rsidRPr="008D5E6B">
              <w:rPr>
                <w:rFonts w:cs="Arial"/>
                <w:szCs w:val="24"/>
              </w:rPr>
              <w:t>Policy Implementation</w:t>
            </w:r>
          </w:p>
        </w:tc>
        <w:tc>
          <w:tcPr>
            <w:tcW w:w="1276" w:type="dxa"/>
          </w:tcPr>
          <w:p w14:paraId="237DAF4D" w14:textId="24E03EBE" w:rsidR="004E3ECE" w:rsidRPr="008D5E6B" w:rsidRDefault="002932AB" w:rsidP="00A404CA">
            <w:pPr>
              <w:spacing w:before="120" w:after="120" w:line="360" w:lineRule="auto"/>
              <w:jc w:val="left"/>
              <w:rPr>
                <w:rFonts w:cs="Arial"/>
                <w:b/>
                <w:szCs w:val="24"/>
              </w:rPr>
            </w:pPr>
            <w:r>
              <w:rPr>
                <w:rFonts w:cs="Arial"/>
                <w:b/>
                <w:szCs w:val="24"/>
              </w:rPr>
              <w:t>7</w:t>
            </w:r>
          </w:p>
        </w:tc>
      </w:tr>
      <w:tr w:rsidR="004E3ECE" w:rsidRPr="00552895" w14:paraId="2B642789" w14:textId="77777777">
        <w:tc>
          <w:tcPr>
            <w:tcW w:w="882" w:type="dxa"/>
          </w:tcPr>
          <w:p w14:paraId="45E4118D" w14:textId="1747E3C9" w:rsidR="004E3ECE" w:rsidRPr="008D5E6B" w:rsidRDefault="00503454" w:rsidP="00A404CA">
            <w:pPr>
              <w:spacing w:before="120" w:after="120" w:line="360" w:lineRule="auto"/>
              <w:jc w:val="left"/>
              <w:rPr>
                <w:rFonts w:cs="Arial"/>
                <w:szCs w:val="24"/>
              </w:rPr>
            </w:pPr>
            <w:r>
              <w:rPr>
                <w:rFonts w:cs="Arial"/>
                <w:szCs w:val="24"/>
              </w:rPr>
              <w:t>1</w:t>
            </w:r>
            <w:r w:rsidR="008964BE">
              <w:rPr>
                <w:rFonts w:cs="Arial"/>
                <w:szCs w:val="24"/>
              </w:rPr>
              <w:t>3.</w:t>
            </w:r>
          </w:p>
        </w:tc>
        <w:tc>
          <w:tcPr>
            <w:tcW w:w="7348" w:type="dxa"/>
          </w:tcPr>
          <w:p w14:paraId="59822C1B" w14:textId="77777777" w:rsidR="004E3ECE" w:rsidRPr="008D5E6B" w:rsidRDefault="00EB114F" w:rsidP="00A404CA">
            <w:pPr>
              <w:spacing w:before="120" w:after="120" w:line="360" w:lineRule="auto"/>
              <w:jc w:val="left"/>
              <w:rPr>
                <w:rFonts w:cs="Arial"/>
                <w:b/>
                <w:szCs w:val="24"/>
              </w:rPr>
            </w:pPr>
            <w:r w:rsidRPr="008D5E6B">
              <w:rPr>
                <w:rFonts w:cs="Arial"/>
                <w:szCs w:val="24"/>
              </w:rPr>
              <w:t>Monitoring and Review</w:t>
            </w:r>
          </w:p>
        </w:tc>
        <w:tc>
          <w:tcPr>
            <w:tcW w:w="1276" w:type="dxa"/>
          </w:tcPr>
          <w:p w14:paraId="71E2F87F" w14:textId="77777777" w:rsidR="004E3ECE" w:rsidRPr="008D5E6B" w:rsidRDefault="00503454" w:rsidP="00A404CA">
            <w:pPr>
              <w:spacing w:before="120" w:after="120" w:line="360" w:lineRule="auto"/>
              <w:jc w:val="left"/>
              <w:rPr>
                <w:rFonts w:cs="Arial"/>
                <w:b/>
                <w:szCs w:val="24"/>
              </w:rPr>
            </w:pPr>
            <w:r>
              <w:rPr>
                <w:rFonts w:cs="Arial"/>
                <w:b/>
                <w:szCs w:val="24"/>
              </w:rPr>
              <w:t>7</w:t>
            </w:r>
          </w:p>
        </w:tc>
      </w:tr>
    </w:tbl>
    <w:p w14:paraId="3C4D6EF0" w14:textId="77777777" w:rsidR="004E3ECE" w:rsidRPr="00552895" w:rsidRDefault="004E3ECE" w:rsidP="00A404CA">
      <w:pPr>
        <w:widowControl w:val="0"/>
        <w:tabs>
          <w:tab w:val="left" w:pos="8100"/>
        </w:tabs>
        <w:jc w:val="left"/>
        <w:rPr>
          <w:rFonts w:cs="Arial"/>
          <w:b/>
          <w:sz w:val="20"/>
        </w:rPr>
      </w:pPr>
    </w:p>
    <w:p w14:paraId="01A5C190" w14:textId="77777777" w:rsidR="004E3ECE" w:rsidRPr="00552895" w:rsidRDefault="004E3ECE" w:rsidP="00A404CA">
      <w:pPr>
        <w:widowControl w:val="0"/>
        <w:jc w:val="left"/>
        <w:rPr>
          <w:rFonts w:cs="Arial"/>
          <w:sz w:val="20"/>
        </w:rPr>
      </w:pPr>
    </w:p>
    <w:p w14:paraId="4EFF52A8" w14:textId="77777777" w:rsidR="004E3ECE" w:rsidRPr="00552895" w:rsidRDefault="004E3ECE" w:rsidP="00A404CA">
      <w:pPr>
        <w:jc w:val="left"/>
        <w:rPr>
          <w:rFonts w:cs="Arial"/>
          <w:lang w:val="en-GB"/>
        </w:rPr>
        <w:sectPr w:rsidR="004E3ECE" w:rsidRPr="00552895" w:rsidSect="002F3393">
          <w:headerReference w:type="default" r:id="rId18"/>
          <w:footerReference w:type="default" r:id="rId19"/>
          <w:pgSz w:w="11909" w:h="16834" w:code="9"/>
          <w:pgMar w:top="1134" w:right="1134" w:bottom="851" w:left="1134" w:header="567" w:footer="567" w:gutter="0"/>
          <w:cols w:space="720"/>
        </w:sectPr>
      </w:pPr>
    </w:p>
    <w:p w14:paraId="3412CA5B" w14:textId="77777777" w:rsidR="004A501B" w:rsidRPr="00552895" w:rsidRDefault="004A501B" w:rsidP="00A404CA">
      <w:pPr>
        <w:spacing w:after="120"/>
        <w:jc w:val="left"/>
        <w:rPr>
          <w:rFonts w:cs="Arial"/>
          <w:b/>
          <w:szCs w:val="24"/>
          <w:lang w:val="en-GB" w:eastAsia="en-US"/>
        </w:rPr>
      </w:pPr>
    </w:p>
    <w:p w14:paraId="4FE9C366" w14:textId="77777777" w:rsidR="00D74C1F" w:rsidRPr="00A404CA" w:rsidRDefault="00D74C1F" w:rsidP="00A404CA">
      <w:pPr>
        <w:numPr>
          <w:ilvl w:val="0"/>
          <w:numId w:val="24"/>
        </w:numPr>
        <w:spacing w:after="120"/>
        <w:jc w:val="left"/>
        <w:rPr>
          <w:rFonts w:cs="Arial"/>
          <w:b/>
          <w:szCs w:val="24"/>
          <w:lang w:val="en-GB" w:eastAsia="en-US"/>
        </w:rPr>
      </w:pPr>
      <w:r w:rsidRPr="00A404CA">
        <w:rPr>
          <w:rFonts w:cs="Arial"/>
          <w:b/>
          <w:szCs w:val="24"/>
          <w:lang w:val="en-GB" w:eastAsia="en-US"/>
        </w:rPr>
        <w:t xml:space="preserve">Introduction </w:t>
      </w:r>
    </w:p>
    <w:p w14:paraId="55F9FEB0" w14:textId="77777777" w:rsidR="00D01E26" w:rsidRDefault="00922FC9" w:rsidP="00B50DA3">
      <w:pPr>
        <w:jc w:val="left"/>
        <w:outlineLvl w:val="0"/>
        <w:rPr>
          <w:rFonts w:cs="Arial"/>
          <w:szCs w:val="24"/>
        </w:rPr>
      </w:pPr>
      <w:r w:rsidRPr="00A404CA">
        <w:rPr>
          <w:rFonts w:cs="Arial"/>
          <w:szCs w:val="24"/>
        </w:rPr>
        <w:t xml:space="preserve">This policy statement sits </w:t>
      </w:r>
      <w:r w:rsidR="00520095">
        <w:rPr>
          <w:rFonts w:cs="Arial"/>
          <w:szCs w:val="24"/>
        </w:rPr>
        <w:t>under</w:t>
      </w:r>
      <w:r w:rsidRPr="00A404CA">
        <w:rPr>
          <w:rFonts w:cs="Arial"/>
          <w:szCs w:val="24"/>
        </w:rPr>
        <w:t xml:space="preserve"> the wider Bolton Council’s </w:t>
      </w:r>
      <w:r w:rsidR="00D01E26">
        <w:rPr>
          <w:rFonts w:cs="Arial"/>
          <w:szCs w:val="24"/>
        </w:rPr>
        <w:t xml:space="preserve">equality, </w:t>
      </w:r>
      <w:r w:rsidR="00B50DA3">
        <w:rPr>
          <w:rFonts w:cs="Arial"/>
          <w:szCs w:val="24"/>
        </w:rPr>
        <w:t xml:space="preserve">access &amp; inclusion </w:t>
      </w:r>
      <w:r w:rsidRPr="00A404CA">
        <w:rPr>
          <w:rFonts w:cs="Arial"/>
          <w:szCs w:val="24"/>
        </w:rPr>
        <w:t xml:space="preserve">policy </w:t>
      </w:r>
      <w:r w:rsidR="00B50DA3">
        <w:rPr>
          <w:rFonts w:cs="Arial"/>
          <w:szCs w:val="24"/>
        </w:rPr>
        <w:t xml:space="preserve">documents </w:t>
      </w:r>
      <w:r w:rsidR="00D01E26">
        <w:rPr>
          <w:rFonts w:cs="Arial"/>
          <w:szCs w:val="24"/>
        </w:rPr>
        <w:t xml:space="preserve">which enable the council to meet the requirements of </w:t>
      </w:r>
      <w:hyperlink r:id="rId20" w:history="1">
        <w:r w:rsidR="00D01E26">
          <w:rPr>
            <w:rStyle w:val="Hyperlink"/>
          </w:rPr>
          <w:t>Equality Act 2010</w:t>
        </w:r>
      </w:hyperlink>
    </w:p>
    <w:p w14:paraId="72AC8F95" w14:textId="77777777" w:rsidR="008D5E6B" w:rsidRDefault="00B50DA3" w:rsidP="00B50DA3">
      <w:pPr>
        <w:jc w:val="left"/>
        <w:outlineLvl w:val="0"/>
        <w:rPr>
          <w:rFonts w:cs="Arial"/>
          <w:szCs w:val="24"/>
        </w:rPr>
      </w:pPr>
      <w:r w:rsidRPr="00D01E26">
        <w:rPr>
          <w:rFonts w:cs="Arial"/>
          <w:szCs w:val="24"/>
        </w:rPr>
        <w:t>including;</w:t>
      </w:r>
    </w:p>
    <w:p w14:paraId="610D4BAD" w14:textId="77777777" w:rsidR="00CD3D00" w:rsidRDefault="00CD3D00" w:rsidP="00B50DA3">
      <w:pPr>
        <w:jc w:val="left"/>
        <w:outlineLvl w:val="0"/>
      </w:pPr>
      <w:r>
        <w:rPr>
          <w:rFonts w:cs="Arial"/>
          <w:szCs w:val="24"/>
        </w:rPr>
        <w:t xml:space="preserve">Bolton Equalities Strategy </w:t>
      </w:r>
      <w:hyperlink r:id="rId21" w:history="1">
        <w:r>
          <w:rPr>
            <w:rStyle w:val="Hyperlink"/>
          </w:rPr>
          <w:t>boltoncouncilcloud.sharepoint.com/sites/intranet/Shared Documents/Forms/AllItems.aspx?id=%2Fsites%2Fintranet%2FShared Documents%2FBolton Equalities Strategy 2021-25 with Alt Text%2Epdf&amp;parent=%2Fsites%2Fintranet%2FShared Documents</w:t>
        </w:r>
      </w:hyperlink>
    </w:p>
    <w:p w14:paraId="561D1220" w14:textId="77777777" w:rsidR="00CD3D00" w:rsidRDefault="00CD3D00" w:rsidP="00B50DA3">
      <w:pPr>
        <w:jc w:val="left"/>
        <w:outlineLvl w:val="0"/>
        <w:rPr>
          <w:rFonts w:cs="Arial"/>
          <w:szCs w:val="24"/>
        </w:rPr>
      </w:pPr>
    </w:p>
    <w:p w14:paraId="344D2D24" w14:textId="77777777" w:rsidR="00D01E26" w:rsidRDefault="00D01E26" w:rsidP="00B50DA3">
      <w:pPr>
        <w:jc w:val="left"/>
        <w:outlineLvl w:val="0"/>
        <w:rPr>
          <w:rFonts w:cs="Arial"/>
          <w:szCs w:val="24"/>
        </w:rPr>
      </w:pPr>
      <w:r>
        <w:rPr>
          <w:rFonts w:cs="Arial"/>
          <w:szCs w:val="24"/>
        </w:rPr>
        <w:t xml:space="preserve">Neurodiversity guidance </w:t>
      </w:r>
      <w:hyperlink r:id="rId22" w:history="1">
        <w:r>
          <w:rPr>
            <w:rStyle w:val="Hyperlink"/>
          </w:rPr>
          <w:t>boltoncouncilcloud.sharepoint.com/sites/intranet/Shared Documents/Forms/AllItems.aspx?id=%2Fsites%2Fintranet%2FShared Documents%2FNeurodiversity Guidance%2Epdf&amp;parent=%2Fsites%2Fintranet%2FShared Documents</w:t>
        </w:r>
      </w:hyperlink>
    </w:p>
    <w:p w14:paraId="0FC99DEA" w14:textId="77777777" w:rsidR="00D01E26" w:rsidRDefault="00D01E26" w:rsidP="00B50DA3">
      <w:pPr>
        <w:jc w:val="left"/>
        <w:outlineLvl w:val="0"/>
        <w:rPr>
          <w:rFonts w:cs="Arial"/>
          <w:szCs w:val="24"/>
        </w:rPr>
      </w:pPr>
    </w:p>
    <w:p w14:paraId="44BBD9B2" w14:textId="77777777" w:rsidR="00B50DA3" w:rsidRDefault="00D01E26" w:rsidP="00B50DA3">
      <w:pPr>
        <w:jc w:val="left"/>
        <w:outlineLvl w:val="0"/>
      </w:pPr>
      <w:r>
        <w:rPr>
          <w:rFonts w:cs="Arial"/>
          <w:szCs w:val="24"/>
        </w:rPr>
        <w:t xml:space="preserve">Dignity at work statement </w:t>
      </w:r>
      <w:hyperlink r:id="rId23" w:history="1">
        <w:r>
          <w:rPr>
            <w:rStyle w:val="Hyperlink"/>
          </w:rPr>
          <w:t>boltoncouncilcloud.sharepoint.com/sites/intranet/Shared Documents/Forms/AllItems.aspx?id=%2Fsites%2Fintranet%2FShared Documents%2FBolton Equalities Strategy 2021-25 with Alt Text%2Epdf&amp;parent=%2Fsites%2Fintranet%2FShared Documents</w:t>
        </w:r>
      </w:hyperlink>
    </w:p>
    <w:p w14:paraId="759B6AA3" w14:textId="77777777" w:rsidR="00D01E26" w:rsidRDefault="00D01E26" w:rsidP="00B50DA3">
      <w:pPr>
        <w:jc w:val="left"/>
        <w:outlineLvl w:val="0"/>
      </w:pPr>
    </w:p>
    <w:p w14:paraId="6656DB69" w14:textId="77777777" w:rsidR="00D01E26" w:rsidRDefault="00D01E26" w:rsidP="00B50DA3">
      <w:pPr>
        <w:jc w:val="left"/>
        <w:outlineLvl w:val="0"/>
        <w:rPr>
          <w:rFonts w:cs="Arial"/>
          <w:szCs w:val="24"/>
        </w:rPr>
      </w:pPr>
      <w:r>
        <w:t xml:space="preserve">Accessibility Statement </w:t>
      </w:r>
      <w:hyperlink r:id="rId24" w:history="1">
        <w:r>
          <w:rPr>
            <w:rStyle w:val="Hyperlink"/>
          </w:rPr>
          <w:t>Accessibility – Bolton Council</w:t>
        </w:r>
      </w:hyperlink>
    </w:p>
    <w:p w14:paraId="2D2C3013" w14:textId="77777777" w:rsidR="00B50DA3" w:rsidRPr="00B50DA3" w:rsidRDefault="00B50DA3" w:rsidP="00B50DA3">
      <w:pPr>
        <w:autoSpaceDE w:val="0"/>
        <w:autoSpaceDN w:val="0"/>
        <w:adjustRightInd w:val="0"/>
        <w:jc w:val="left"/>
        <w:rPr>
          <w:rFonts w:cs="Arial"/>
          <w:color w:val="000000"/>
          <w:szCs w:val="24"/>
          <w:lang w:val="en-GB"/>
        </w:rPr>
      </w:pPr>
    </w:p>
    <w:p w14:paraId="5615B973" w14:textId="0DD6884F" w:rsidR="008964BE" w:rsidRPr="008964BE" w:rsidRDefault="008964BE" w:rsidP="008964BE">
      <w:pPr>
        <w:autoSpaceDE w:val="0"/>
        <w:autoSpaceDN w:val="0"/>
        <w:adjustRightInd w:val="0"/>
        <w:jc w:val="left"/>
        <w:rPr>
          <w:rFonts w:cs="Arial"/>
          <w:color w:val="000000"/>
          <w:sz w:val="23"/>
          <w:szCs w:val="23"/>
          <w:lang w:val="en-GB"/>
        </w:rPr>
      </w:pPr>
    </w:p>
    <w:p w14:paraId="09D63CE0" w14:textId="7F585B51" w:rsidR="008964BE" w:rsidRDefault="008964BE" w:rsidP="008964BE">
      <w:pPr>
        <w:pStyle w:val="NoSpacing"/>
        <w:keepNext/>
        <w:keepLines/>
        <w:rPr>
          <w:rFonts w:ascii="Arial" w:hAnsi="Arial" w:cs="Arial"/>
          <w:color w:val="000000"/>
          <w:sz w:val="24"/>
          <w:szCs w:val="24"/>
        </w:rPr>
      </w:pPr>
      <w:r>
        <w:rPr>
          <w:rFonts w:ascii="Arial" w:hAnsi="Arial" w:cs="Arial"/>
          <w:color w:val="000000"/>
          <w:sz w:val="24"/>
          <w:szCs w:val="24"/>
        </w:rPr>
        <w:t>The service will incorporate actions that arise from this policy in its forward plan.</w:t>
      </w:r>
    </w:p>
    <w:p w14:paraId="4A4964C5" w14:textId="77777777" w:rsidR="008964BE" w:rsidRPr="008964BE" w:rsidRDefault="008964BE" w:rsidP="008964BE">
      <w:pPr>
        <w:pStyle w:val="NoSpacing"/>
        <w:keepNext/>
        <w:keepLines/>
        <w:rPr>
          <w:rFonts w:ascii="Arial" w:hAnsi="Arial" w:cs="Arial"/>
          <w:color w:val="000000"/>
          <w:sz w:val="24"/>
          <w:szCs w:val="24"/>
        </w:rPr>
      </w:pPr>
    </w:p>
    <w:p w14:paraId="190A72CF" w14:textId="45FA393D" w:rsidR="008964BE" w:rsidRDefault="008964BE" w:rsidP="00A404CA">
      <w:pPr>
        <w:numPr>
          <w:ilvl w:val="0"/>
          <w:numId w:val="24"/>
        </w:numPr>
        <w:spacing w:after="120"/>
        <w:jc w:val="left"/>
        <w:rPr>
          <w:rFonts w:cs="Arial"/>
          <w:b/>
          <w:szCs w:val="24"/>
          <w:lang w:val="en-GB" w:eastAsia="en-US"/>
        </w:rPr>
      </w:pPr>
      <w:r>
        <w:rPr>
          <w:rFonts w:cs="Arial"/>
          <w:b/>
          <w:szCs w:val="24"/>
          <w:lang w:val="en-GB" w:eastAsia="en-US"/>
        </w:rPr>
        <w:t>Mission statement</w:t>
      </w:r>
    </w:p>
    <w:p w14:paraId="09FE1164" w14:textId="77777777" w:rsidR="008964BE" w:rsidRPr="008964BE" w:rsidRDefault="008964BE" w:rsidP="008964BE">
      <w:pPr>
        <w:spacing w:after="120"/>
        <w:ind w:left="720"/>
        <w:jc w:val="left"/>
        <w:rPr>
          <w:rFonts w:cs="Arial"/>
          <w:bCs/>
          <w:szCs w:val="24"/>
          <w:lang w:val="en-GB" w:eastAsia="en-US"/>
        </w:rPr>
      </w:pPr>
      <w:r w:rsidRPr="008964BE">
        <w:rPr>
          <w:rFonts w:cs="Arial"/>
          <w:bCs/>
          <w:szCs w:val="24"/>
          <w:lang w:val="en-GB" w:eastAsia="en-US"/>
        </w:rPr>
        <w:t xml:space="preserve">Bolton's Library and Museum Services sit at the heart of communities in the Borough, providing access to information, collections and promoting reading for pleasure and learning.  </w:t>
      </w:r>
    </w:p>
    <w:p w14:paraId="72EDD383" w14:textId="77777777" w:rsidR="008964BE" w:rsidRPr="008964BE" w:rsidRDefault="008964BE" w:rsidP="008964BE">
      <w:pPr>
        <w:spacing w:after="120"/>
        <w:ind w:left="720"/>
        <w:jc w:val="left"/>
        <w:rPr>
          <w:rFonts w:cs="Arial"/>
          <w:bCs/>
          <w:szCs w:val="24"/>
          <w:lang w:val="en-GB" w:eastAsia="en-US"/>
        </w:rPr>
      </w:pPr>
    </w:p>
    <w:p w14:paraId="6A04DBC6" w14:textId="28D82C8C" w:rsidR="008964BE" w:rsidRPr="008964BE" w:rsidRDefault="008964BE" w:rsidP="008964BE">
      <w:pPr>
        <w:spacing w:after="120"/>
        <w:ind w:left="720"/>
        <w:jc w:val="left"/>
        <w:rPr>
          <w:rFonts w:cs="Arial"/>
          <w:bCs/>
          <w:szCs w:val="24"/>
          <w:lang w:val="en-GB" w:eastAsia="en-US"/>
        </w:rPr>
      </w:pPr>
      <w:r w:rsidRPr="008964BE">
        <w:rPr>
          <w:rFonts w:cs="Arial"/>
          <w:bCs/>
          <w:szCs w:val="24"/>
          <w:lang w:val="en-GB" w:eastAsia="en-US"/>
        </w:rPr>
        <w:t>These services support the Council's main aims of economic prosperity and narrowing the gap, providing an important contribution to raising aspirations through the cultural offer.</w:t>
      </w:r>
    </w:p>
    <w:p w14:paraId="56BC670B" w14:textId="7322CC74" w:rsidR="00266B85" w:rsidRPr="00A404CA" w:rsidRDefault="00D74C1F" w:rsidP="00A404CA">
      <w:pPr>
        <w:numPr>
          <w:ilvl w:val="0"/>
          <w:numId w:val="24"/>
        </w:numPr>
        <w:spacing w:after="120"/>
        <w:jc w:val="left"/>
        <w:rPr>
          <w:rFonts w:cs="Arial"/>
          <w:b/>
          <w:szCs w:val="24"/>
          <w:lang w:val="en-GB" w:eastAsia="en-US"/>
        </w:rPr>
      </w:pPr>
      <w:r w:rsidRPr="00A404CA">
        <w:rPr>
          <w:rFonts w:cs="Arial"/>
          <w:b/>
          <w:szCs w:val="24"/>
          <w:lang w:val="en-GB" w:eastAsia="en-US"/>
        </w:rPr>
        <w:t xml:space="preserve">Purpose of the Document </w:t>
      </w:r>
    </w:p>
    <w:p w14:paraId="14C9F075" w14:textId="77777777" w:rsidR="00D74C1F" w:rsidRDefault="00266B85" w:rsidP="00A404CA">
      <w:pPr>
        <w:spacing w:after="120"/>
        <w:jc w:val="left"/>
        <w:rPr>
          <w:rFonts w:cs="Arial"/>
          <w:szCs w:val="24"/>
          <w:lang w:val="en-GB" w:eastAsia="en-US"/>
        </w:rPr>
      </w:pPr>
      <w:r w:rsidRPr="00A404CA">
        <w:rPr>
          <w:rFonts w:cs="Arial"/>
          <w:bCs/>
          <w:szCs w:val="24"/>
          <w:lang w:val="en-GB" w:eastAsia="en-US"/>
        </w:rPr>
        <w:t>T</w:t>
      </w:r>
      <w:r w:rsidR="00D74C1F" w:rsidRPr="00A404CA">
        <w:rPr>
          <w:rFonts w:cs="Arial"/>
          <w:szCs w:val="24"/>
          <w:lang w:val="en-GB" w:eastAsia="en-US"/>
        </w:rPr>
        <w:t xml:space="preserve">he </w:t>
      </w:r>
      <w:r w:rsidR="006F6C1E" w:rsidRPr="00A404CA">
        <w:rPr>
          <w:rFonts w:cs="Arial"/>
          <w:szCs w:val="24"/>
          <w:lang w:val="en-GB" w:eastAsia="en-US"/>
        </w:rPr>
        <w:t>statement</w:t>
      </w:r>
      <w:r w:rsidR="00D74C1F" w:rsidRPr="00A404CA">
        <w:rPr>
          <w:rFonts w:cs="Arial"/>
          <w:szCs w:val="24"/>
          <w:lang w:val="en-GB" w:eastAsia="en-US"/>
        </w:rPr>
        <w:t xml:space="preserve"> is intended to </w:t>
      </w:r>
      <w:r w:rsidR="006F6C1E" w:rsidRPr="00A404CA">
        <w:rPr>
          <w:rFonts w:cs="Arial"/>
          <w:szCs w:val="24"/>
          <w:lang w:val="en-GB" w:eastAsia="en-US"/>
        </w:rPr>
        <w:t xml:space="preserve">set the context for and facilitate staff implementing </w:t>
      </w:r>
      <w:r w:rsidR="00CD3D00">
        <w:rPr>
          <w:rFonts w:cs="Arial"/>
          <w:szCs w:val="24"/>
          <w:lang w:val="en-GB" w:eastAsia="en-US"/>
        </w:rPr>
        <w:t>accessible</w:t>
      </w:r>
      <w:r w:rsidR="006F6C1E" w:rsidRPr="00A404CA">
        <w:rPr>
          <w:rFonts w:cs="Arial"/>
          <w:szCs w:val="24"/>
          <w:lang w:val="en-GB" w:eastAsia="en-US"/>
        </w:rPr>
        <w:t xml:space="preserve"> practice in all areas of work.</w:t>
      </w:r>
    </w:p>
    <w:p w14:paraId="221A7BB7" w14:textId="77777777" w:rsidR="00CD3D00" w:rsidRDefault="00CD3D00" w:rsidP="00CD3D00">
      <w:pPr>
        <w:spacing w:after="120"/>
        <w:jc w:val="left"/>
        <w:rPr>
          <w:rFonts w:cs="Arial"/>
          <w:b/>
          <w:szCs w:val="24"/>
          <w:lang w:val="en-GB" w:eastAsia="en-US"/>
        </w:rPr>
      </w:pPr>
    </w:p>
    <w:p w14:paraId="6D08F2B2" w14:textId="77777777" w:rsidR="00CD3D00" w:rsidRPr="00CD3D00" w:rsidRDefault="00CD3D00" w:rsidP="00CD3D00">
      <w:pPr>
        <w:numPr>
          <w:ilvl w:val="0"/>
          <w:numId w:val="24"/>
        </w:numPr>
        <w:spacing w:after="120"/>
        <w:jc w:val="left"/>
        <w:rPr>
          <w:rFonts w:cs="Arial"/>
          <w:b/>
          <w:szCs w:val="24"/>
          <w:lang w:val="en-GB" w:eastAsia="en-US"/>
        </w:rPr>
      </w:pPr>
      <w:r w:rsidRPr="00CD3D00">
        <w:rPr>
          <w:rFonts w:cs="Arial"/>
          <w:b/>
          <w:szCs w:val="24"/>
          <w:lang w:val="en-GB" w:eastAsia="en-US"/>
        </w:rPr>
        <w:t>O</w:t>
      </w:r>
      <w:r>
        <w:rPr>
          <w:rFonts w:cs="Arial"/>
          <w:b/>
          <w:szCs w:val="24"/>
          <w:lang w:val="en-GB" w:eastAsia="en-US"/>
        </w:rPr>
        <w:t>ur Definition of Access</w:t>
      </w:r>
    </w:p>
    <w:p w14:paraId="0B5380FE" w14:textId="77777777" w:rsidR="00CD3D00" w:rsidRPr="00CD3D00" w:rsidRDefault="00CD3D00" w:rsidP="00CD3D00">
      <w:pPr>
        <w:spacing w:after="120"/>
        <w:ind w:left="720"/>
        <w:jc w:val="left"/>
        <w:rPr>
          <w:rFonts w:cs="Arial"/>
          <w:bCs/>
          <w:szCs w:val="24"/>
          <w:lang w:val="en-GB" w:eastAsia="en-US"/>
        </w:rPr>
      </w:pPr>
      <w:r w:rsidRPr="00CD3D00">
        <w:rPr>
          <w:rFonts w:cs="Arial"/>
          <w:bCs/>
          <w:szCs w:val="24"/>
          <w:lang w:val="en-GB" w:eastAsia="en-US"/>
        </w:rPr>
        <w:t>Bolton Library and Museum Services recognises there are many barriers to access at all levels of the service. However we believe that all people have a fundamental right to engage with, use and enjoy the service.</w:t>
      </w:r>
    </w:p>
    <w:p w14:paraId="1D883A29" w14:textId="77777777" w:rsidR="00CD3D00" w:rsidRDefault="00CD3D00" w:rsidP="00CD3D00">
      <w:pPr>
        <w:spacing w:after="120"/>
        <w:ind w:left="720"/>
        <w:jc w:val="left"/>
        <w:rPr>
          <w:rFonts w:cs="Arial"/>
          <w:bCs/>
          <w:szCs w:val="24"/>
          <w:lang w:val="en-GB" w:eastAsia="en-US"/>
        </w:rPr>
      </w:pPr>
      <w:r w:rsidRPr="00CD3D00">
        <w:rPr>
          <w:rFonts w:cs="Arial"/>
          <w:bCs/>
          <w:szCs w:val="24"/>
          <w:lang w:val="en-GB" w:eastAsia="en-US"/>
        </w:rPr>
        <w:t>We define access as something that is made possible when physical, cultural, social, financial, intellectual, psychological and emotional barriers are removed or reduced.</w:t>
      </w:r>
    </w:p>
    <w:p w14:paraId="5E56C8A7" w14:textId="77777777" w:rsidR="008964BE" w:rsidRDefault="008964BE" w:rsidP="00CD3D00">
      <w:pPr>
        <w:spacing w:after="120"/>
        <w:ind w:left="720"/>
        <w:jc w:val="left"/>
        <w:rPr>
          <w:rFonts w:cs="Arial"/>
          <w:bCs/>
          <w:szCs w:val="24"/>
          <w:lang w:val="en-GB" w:eastAsia="en-US"/>
        </w:rPr>
      </w:pPr>
    </w:p>
    <w:p w14:paraId="76D04826" w14:textId="77777777" w:rsidR="008964BE" w:rsidRDefault="008964BE" w:rsidP="00CD3D00">
      <w:pPr>
        <w:spacing w:after="120"/>
        <w:ind w:left="720"/>
        <w:jc w:val="left"/>
        <w:rPr>
          <w:rFonts w:cs="Arial"/>
          <w:bCs/>
          <w:szCs w:val="24"/>
          <w:lang w:val="en-GB" w:eastAsia="en-US"/>
        </w:rPr>
      </w:pPr>
    </w:p>
    <w:p w14:paraId="0E2BFEFB" w14:textId="77777777" w:rsidR="00CD3D00" w:rsidRPr="00CD3D00" w:rsidRDefault="00CD3D00" w:rsidP="00CD3D00">
      <w:pPr>
        <w:spacing w:after="120"/>
        <w:jc w:val="left"/>
        <w:rPr>
          <w:rFonts w:cs="Arial"/>
          <w:bCs/>
          <w:szCs w:val="24"/>
          <w:lang w:val="en-GB" w:eastAsia="en-US"/>
        </w:rPr>
      </w:pPr>
    </w:p>
    <w:p w14:paraId="48E18C9E" w14:textId="77777777" w:rsidR="00771113" w:rsidRPr="00A404CA" w:rsidRDefault="006F6C1E" w:rsidP="00A404CA">
      <w:pPr>
        <w:numPr>
          <w:ilvl w:val="0"/>
          <w:numId w:val="24"/>
        </w:numPr>
        <w:spacing w:after="120"/>
        <w:jc w:val="left"/>
        <w:rPr>
          <w:rFonts w:cs="Arial"/>
          <w:b/>
          <w:szCs w:val="24"/>
          <w:lang w:val="en-GB" w:eastAsia="en-US"/>
        </w:rPr>
      </w:pPr>
      <w:r w:rsidRPr="00A404CA">
        <w:rPr>
          <w:rFonts w:cs="Arial"/>
          <w:b/>
          <w:szCs w:val="24"/>
          <w:lang w:val="en-GB" w:eastAsia="en-US"/>
        </w:rPr>
        <w:lastRenderedPageBreak/>
        <w:t>Context</w:t>
      </w:r>
      <w:r w:rsidR="00CD3D00">
        <w:rPr>
          <w:rFonts w:cs="Arial"/>
          <w:b/>
          <w:szCs w:val="24"/>
          <w:lang w:val="en-GB" w:eastAsia="en-US"/>
        </w:rPr>
        <w:t xml:space="preserve"> our commitment to accessibility</w:t>
      </w:r>
    </w:p>
    <w:p w14:paraId="12F51D88"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Bolton Library and Museum Services aims to provide the widest possible access to its libraries, museums and collections to enable audiences from all sections of the community to enjoy use of the service. We will provide access to the wider community and within the service we will aim to provide independent use wherever possible.</w:t>
      </w:r>
    </w:p>
    <w:p w14:paraId="607A98B6" w14:textId="77777777" w:rsidR="008964BE" w:rsidRPr="008964BE" w:rsidRDefault="008964BE" w:rsidP="008964BE">
      <w:pPr>
        <w:spacing w:after="120"/>
        <w:jc w:val="left"/>
        <w:rPr>
          <w:rFonts w:cs="Arial"/>
          <w:bCs/>
          <w:szCs w:val="24"/>
          <w:lang w:val="en-GB" w:eastAsia="en-US"/>
        </w:rPr>
      </w:pPr>
    </w:p>
    <w:p w14:paraId="5A4161B2"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 xml:space="preserve">This policy has been written in line with Bolton Council’s Equalities Strategy 2021-2025, the aim of which is: </w:t>
      </w:r>
    </w:p>
    <w:p w14:paraId="194DD2DE" w14:textId="77777777" w:rsidR="008964BE" w:rsidRPr="008964BE" w:rsidRDefault="008964BE" w:rsidP="008964BE">
      <w:pPr>
        <w:spacing w:after="120"/>
        <w:jc w:val="left"/>
        <w:rPr>
          <w:rFonts w:cs="Arial"/>
          <w:bCs/>
          <w:szCs w:val="24"/>
          <w:lang w:val="en-GB" w:eastAsia="en-US"/>
        </w:rPr>
      </w:pPr>
    </w:p>
    <w:p w14:paraId="599F4306"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‘With our partners, Bolton Council is committed to ensuring that our policies and our services meet the needs of everyone in the Bolton Family in a fair and equitable way. Our promise to the people of Bolton is that we will use our resources fairly, to ensure that everyone can achieve their full potential wherever they live and whatever their background or circumstances.’</w:t>
      </w:r>
    </w:p>
    <w:p w14:paraId="4DDB15BF"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Our policy is to build accessibility into everything we do to develop and improve the service. Our commitment is long term and our policy is to make continuous improvements as our resources permit.</w:t>
      </w:r>
    </w:p>
    <w:p w14:paraId="68DE0EAF"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Our commitment to accessibility extends to our staff, volunteers and work placements as well as visitors.</w:t>
      </w:r>
    </w:p>
    <w:p w14:paraId="29E648A9"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We are committed to ongoing training in access issues for staff and volunteers.</w:t>
      </w:r>
    </w:p>
    <w:p w14:paraId="027E4341"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To eliminate barriers and ensure equality of access we will consider the following forms of accessibility:</w:t>
      </w:r>
    </w:p>
    <w:p w14:paraId="40E6CF82" w14:textId="77777777" w:rsidR="008964BE" w:rsidRPr="008964BE" w:rsidRDefault="008964BE" w:rsidP="008964BE">
      <w:pPr>
        <w:spacing w:after="120"/>
        <w:jc w:val="left"/>
        <w:rPr>
          <w:rFonts w:cs="Arial"/>
          <w:bCs/>
          <w:szCs w:val="24"/>
          <w:lang w:val="en-GB" w:eastAsia="en-US"/>
        </w:rPr>
      </w:pPr>
    </w:p>
    <w:p w14:paraId="71B37F39"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Physical</w:t>
      </w:r>
      <w:r w:rsidRPr="008964BE">
        <w:rPr>
          <w:rFonts w:cs="Arial"/>
          <w:bCs/>
          <w:szCs w:val="24"/>
          <w:lang w:val="en-GB" w:eastAsia="en-US"/>
        </w:rPr>
        <w:t xml:space="preserve"> – to enable people with physical disabilities to reach and appreciate every part of the service. To take into account the needs of the elderly and of people caring for young people.</w:t>
      </w:r>
    </w:p>
    <w:p w14:paraId="0E24AC1D" w14:textId="77777777" w:rsidR="008964BE" w:rsidRPr="008964BE" w:rsidRDefault="008964BE" w:rsidP="008964BE">
      <w:pPr>
        <w:spacing w:after="120"/>
        <w:jc w:val="left"/>
        <w:rPr>
          <w:rFonts w:cs="Arial"/>
          <w:bCs/>
          <w:szCs w:val="24"/>
          <w:lang w:val="en-GB" w:eastAsia="en-US"/>
        </w:rPr>
      </w:pPr>
    </w:p>
    <w:p w14:paraId="2FEB987F"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Sensory</w:t>
      </w:r>
      <w:r w:rsidRPr="008964BE">
        <w:rPr>
          <w:rFonts w:cs="Arial"/>
          <w:bCs/>
          <w:szCs w:val="24"/>
          <w:lang w:val="en-GB" w:eastAsia="en-US"/>
        </w:rPr>
        <w:t xml:space="preserve"> – to enable visitors with impaired vision or hearing to enjoy our building and collections.</w:t>
      </w:r>
    </w:p>
    <w:p w14:paraId="7C46104E" w14:textId="77777777" w:rsidR="008964BE" w:rsidRPr="008964BE" w:rsidRDefault="008964BE" w:rsidP="008964BE">
      <w:pPr>
        <w:spacing w:after="120"/>
        <w:jc w:val="left"/>
        <w:rPr>
          <w:rFonts w:cs="Arial"/>
          <w:bCs/>
          <w:szCs w:val="24"/>
          <w:lang w:val="en-GB" w:eastAsia="en-US"/>
        </w:rPr>
      </w:pPr>
    </w:p>
    <w:p w14:paraId="26EC8E2D"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Intellectual</w:t>
      </w:r>
      <w:r w:rsidRPr="008964BE">
        <w:rPr>
          <w:rFonts w:cs="Arial"/>
          <w:bCs/>
          <w:szCs w:val="24"/>
          <w:lang w:val="en-GB" w:eastAsia="en-US"/>
        </w:rPr>
        <w:t xml:space="preserve"> – we recognise that people have different learning styles and we will provide interpretation in a range of learning styles. We also aim to ensure people with learning difficulties can engage with and enjoy the service and the collections.</w:t>
      </w:r>
    </w:p>
    <w:p w14:paraId="5C172857" w14:textId="77777777" w:rsidR="008964BE" w:rsidRPr="008964BE" w:rsidRDefault="008964BE" w:rsidP="008964BE">
      <w:pPr>
        <w:spacing w:after="120"/>
        <w:jc w:val="left"/>
        <w:rPr>
          <w:rFonts w:cs="Arial"/>
          <w:bCs/>
          <w:szCs w:val="24"/>
          <w:lang w:val="en-GB" w:eastAsia="en-US"/>
        </w:rPr>
      </w:pPr>
    </w:p>
    <w:p w14:paraId="7F738331"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Cultural</w:t>
      </w:r>
      <w:r w:rsidRPr="008964BE">
        <w:rPr>
          <w:rFonts w:cs="Arial"/>
          <w:bCs/>
          <w:szCs w:val="24"/>
          <w:lang w:val="en-GB" w:eastAsia="en-US"/>
        </w:rPr>
        <w:t xml:space="preserve"> – to consider the needs of people for whom English is not a first language, or whose knowledge of English history and culture may be limited.</w:t>
      </w:r>
    </w:p>
    <w:p w14:paraId="0D7CFD18" w14:textId="77777777" w:rsidR="008964BE" w:rsidRPr="008964BE" w:rsidRDefault="008964BE" w:rsidP="008964BE">
      <w:pPr>
        <w:spacing w:after="120"/>
        <w:jc w:val="left"/>
        <w:rPr>
          <w:rFonts w:cs="Arial"/>
          <w:bCs/>
          <w:szCs w:val="24"/>
          <w:lang w:val="en-GB" w:eastAsia="en-US"/>
        </w:rPr>
      </w:pPr>
    </w:p>
    <w:p w14:paraId="0F0632CD" w14:textId="77777777" w:rsidR="008964BE" w:rsidRPr="008964BE"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Attitudinal / Emotional</w:t>
      </w:r>
      <w:r w:rsidRPr="008964BE">
        <w:rPr>
          <w:rFonts w:cs="Arial"/>
          <w:bCs/>
          <w:szCs w:val="24"/>
          <w:lang w:val="en-GB" w:eastAsia="en-US"/>
        </w:rPr>
        <w:t xml:space="preserve"> – to ensure our environment and staff are welcoming to visitors from all sections of the community. We will also aim to ensure people of Bolton feel the service is of significance to them.</w:t>
      </w:r>
    </w:p>
    <w:p w14:paraId="7BD794F9" w14:textId="77777777" w:rsidR="008964BE" w:rsidRPr="008964BE" w:rsidRDefault="008964BE" w:rsidP="008964BE">
      <w:pPr>
        <w:spacing w:after="120"/>
        <w:jc w:val="left"/>
        <w:rPr>
          <w:rFonts w:cs="Arial"/>
          <w:bCs/>
          <w:szCs w:val="24"/>
          <w:lang w:val="en-GB" w:eastAsia="en-US"/>
        </w:rPr>
      </w:pPr>
    </w:p>
    <w:p w14:paraId="5FBBEA5D" w14:textId="187AFEA2" w:rsidR="00CD3D00" w:rsidRDefault="008964BE" w:rsidP="008964BE">
      <w:pPr>
        <w:spacing w:after="120"/>
        <w:jc w:val="left"/>
        <w:rPr>
          <w:rFonts w:cs="Arial"/>
          <w:bCs/>
          <w:szCs w:val="24"/>
          <w:lang w:val="en-GB" w:eastAsia="en-US"/>
        </w:rPr>
      </w:pPr>
      <w:r w:rsidRPr="008964BE">
        <w:rPr>
          <w:rFonts w:cs="Arial"/>
          <w:bCs/>
          <w:szCs w:val="24"/>
          <w:lang w:val="en-GB" w:eastAsia="en-US"/>
        </w:rPr>
        <w:t>•</w:t>
      </w:r>
      <w:r w:rsidRPr="008964BE">
        <w:rPr>
          <w:rFonts w:cs="Arial"/>
          <w:bCs/>
          <w:szCs w:val="24"/>
          <w:lang w:val="en-GB" w:eastAsia="en-US"/>
        </w:rPr>
        <w:tab/>
      </w:r>
      <w:r w:rsidRPr="008964BE">
        <w:rPr>
          <w:rFonts w:cs="Arial"/>
          <w:b/>
          <w:szCs w:val="24"/>
          <w:lang w:val="en-GB" w:eastAsia="en-US"/>
        </w:rPr>
        <w:t>Financial</w:t>
      </w:r>
      <w:r w:rsidRPr="008964BE">
        <w:rPr>
          <w:rFonts w:cs="Arial"/>
          <w:bCs/>
          <w:szCs w:val="24"/>
          <w:lang w:val="en-GB" w:eastAsia="en-US"/>
        </w:rPr>
        <w:t xml:space="preserve"> – we will take into account that ability to pay can be a barrier to access and offer opportunities for those on lower incomes to access the service.</w:t>
      </w:r>
    </w:p>
    <w:p w14:paraId="7EF4CE94" w14:textId="77777777" w:rsidR="008964BE" w:rsidRPr="008964BE" w:rsidRDefault="008964BE" w:rsidP="008964BE">
      <w:pPr>
        <w:spacing w:after="120"/>
        <w:jc w:val="left"/>
        <w:rPr>
          <w:rFonts w:cs="Arial"/>
          <w:bCs/>
          <w:szCs w:val="24"/>
          <w:lang w:val="en-GB" w:eastAsia="en-US"/>
        </w:rPr>
      </w:pPr>
    </w:p>
    <w:p w14:paraId="471AE10E" w14:textId="77777777" w:rsidR="00CD3D00" w:rsidRDefault="00CD3D00" w:rsidP="00A404CA">
      <w:pPr>
        <w:numPr>
          <w:ilvl w:val="0"/>
          <w:numId w:val="24"/>
        </w:numPr>
        <w:spacing w:after="120"/>
        <w:jc w:val="left"/>
        <w:rPr>
          <w:rFonts w:cs="Arial"/>
          <w:b/>
          <w:bCs/>
          <w:szCs w:val="24"/>
        </w:rPr>
      </w:pPr>
      <w:r>
        <w:rPr>
          <w:rFonts w:cs="Arial"/>
          <w:b/>
          <w:bCs/>
          <w:szCs w:val="24"/>
        </w:rPr>
        <w:lastRenderedPageBreak/>
        <w:t>Buildings</w:t>
      </w:r>
    </w:p>
    <w:p w14:paraId="6D38A5CF" w14:textId="77777777" w:rsidR="00CD3D00" w:rsidRDefault="00CD3D00" w:rsidP="00CD3D00">
      <w:pPr>
        <w:spacing w:after="120"/>
        <w:ind w:left="720"/>
        <w:jc w:val="left"/>
        <w:rPr>
          <w:rFonts w:cs="Arial"/>
          <w:szCs w:val="24"/>
        </w:rPr>
      </w:pPr>
      <w:r w:rsidRPr="00CD3D00">
        <w:rPr>
          <w:rFonts w:cs="Arial"/>
          <w:szCs w:val="24"/>
        </w:rPr>
        <w:t>We aim to provide equal access to our buildings and our facilities for all visitors. It must be appreciated that some of our buildings are listed buildings therefore some physical adaptations are impossible or very difficult to undertake. Nevertheless we are constantly working towards improving the facilities available to visitors with disabilities and will actively try to make our collections accessible even when our buildings are not through a policy of bringing the collections to people who have physical disabilities.</w:t>
      </w:r>
    </w:p>
    <w:p w14:paraId="313DDA3B" w14:textId="77777777" w:rsidR="00CD3D00" w:rsidRPr="00CD3D00" w:rsidRDefault="00CD3D00" w:rsidP="00CD3D00">
      <w:pPr>
        <w:spacing w:after="120"/>
        <w:ind w:left="720"/>
        <w:jc w:val="left"/>
        <w:rPr>
          <w:rFonts w:cs="Arial"/>
          <w:szCs w:val="24"/>
        </w:rPr>
      </w:pPr>
    </w:p>
    <w:p w14:paraId="2CE9CFCB" w14:textId="77777777" w:rsidR="00CD3D00" w:rsidRDefault="00CD3D00" w:rsidP="00A404CA">
      <w:pPr>
        <w:numPr>
          <w:ilvl w:val="0"/>
          <w:numId w:val="24"/>
        </w:numPr>
        <w:spacing w:after="120"/>
        <w:jc w:val="left"/>
        <w:rPr>
          <w:rFonts w:cs="Arial"/>
          <w:b/>
          <w:bCs/>
          <w:szCs w:val="24"/>
        </w:rPr>
      </w:pPr>
      <w:r>
        <w:rPr>
          <w:rFonts w:cs="Arial"/>
          <w:b/>
          <w:bCs/>
          <w:szCs w:val="24"/>
        </w:rPr>
        <w:t>Access to Collections</w:t>
      </w:r>
    </w:p>
    <w:p w14:paraId="20D567BA" w14:textId="77777777" w:rsidR="00CD3D00" w:rsidRPr="00CD3D00" w:rsidRDefault="00CD3D00" w:rsidP="00CD3D00">
      <w:pPr>
        <w:spacing w:after="120"/>
        <w:ind w:left="720"/>
        <w:jc w:val="left"/>
        <w:rPr>
          <w:rFonts w:cs="Arial"/>
          <w:szCs w:val="24"/>
        </w:rPr>
      </w:pPr>
      <w:r w:rsidRPr="00CD3D00">
        <w:rPr>
          <w:rFonts w:cs="Arial"/>
          <w:szCs w:val="24"/>
        </w:rPr>
        <w:t>Our staff are committed to increasing public access to the collections and information and to increasing knowledge and understanding of Bolton’s cultural heritage.</w:t>
      </w:r>
    </w:p>
    <w:p w14:paraId="35F92143" w14:textId="77777777" w:rsidR="00CD3D00" w:rsidRPr="00CD3D00" w:rsidRDefault="00CD3D00" w:rsidP="00CD3D00">
      <w:pPr>
        <w:spacing w:after="120"/>
        <w:ind w:left="720"/>
        <w:jc w:val="left"/>
        <w:rPr>
          <w:rFonts w:cs="Arial"/>
          <w:szCs w:val="24"/>
        </w:rPr>
      </w:pPr>
      <w:r w:rsidRPr="00CD3D00">
        <w:rPr>
          <w:rFonts w:cs="Arial"/>
          <w:szCs w:val="24"/>
        </w:rPr>
        <w:t>We will provide varied means of access to the collections, including displays, handling sessions, outreach sessions, publications and events.</w:t>
      </w:r>
    </w:p>
    <w:p w14:paraId="317DE740" w14:textId="77777777" w:rsidR="00CD3D00" w:rsidRPr="00CD3D00" w:rsidRDefault="00CD3D00" w:rsidP="00CD3D00">
      <w:pPr>
        <w:spacing w:after="120"/>
        <w:ind w:left="720"/>
        <w:jc w:val="left"/>
        <w:rPr>
          <w:rFonts w:cs="Arial"/>
          <w:szCs w:val="24"/>
        </w:rPr>
      </w:pPr>
      <w:r w:rsidRPr="00CD3D00">
        <w:rPr>
          <w:rFonts w:cs="Arial"/>
          <w:szCs w:val="24"/>
        </w:rPr>
        <w:t>To increase access to the collections not on display we offer behind the scenes tours, web-based resources and access to staff.</w:t>
      </w:r>
    </w:p>
    <w:p w14:paraId="461D48E8" w14:textId="77777777" w:rsidR="00CD3D00" w:rsidRPr="00CD3D00" w:rsidRDefault="00CD3D00" w:rsidP="00CD3D00">
      <w:pPr>
        <w:spacing w:after="120"/>
        <w:ind w:left="720"/>
        <w:jc w:val="left"/>
        <w:rPr>
          <w:rFonts w:cs="Arial"/>
          <w:szCs w:val="24"/>
        </w:rPr>
      </w:pPr>
      <w:r w:rsidRPr="00CD3D00">
        <w:rPr>
          <w:rFonts w:cs="Arial"/>
          <w:szCs w:val="24"/>
        </w:rPr>
        <w:t>We will provide levels of information and interpretation to suit a range of audiences and abilities. We will ensure that the presentation and labelling of displays respects a diversity of background.</w:t>
      </w:r>
    </w:p>
    <w:p w14:paraId="6C82D122" w14:textId="77777777" w:rsidR="00CD3D00" w:rsidRDefault="00CD3D00" w:rsidP="00CD3D00">
      <w:pPr>
        <w:spacing w:after="120"/>
        <w:ind w:left="720"/>
        <w:jc w:val="left"/>
        <w:rPr>
          <w:rFonts w:cs="Arial"/>
          <w:szCs w:val="24"/>
        </w:rPr>
      </w:pPr>
      <w:r w:rsidRPr="00CD3D00">
        <w:rPr>
          <w:rFonts w:cs="Arial"/>
          <w:szCs w:val="24"/>
        </w:rPr>
        <w:t>We will develop our handling collections and loans.</w:t>
      </w:r>
    </w:p>
    <w:p w14:paraId="719DF1EC" w14:textId="77777777" w:rsidR="00CD3D00" w:rsidRPr="00CD3D00" w:rsidRDefault="00CD3D00" w:rsidP="00CD3D00">
      <w:pPr>
        <w:spacing w:after="120"/>
        <w:ind w:left="720"/>
        <w:jc w:val="left"/>
        <w:rPr>
          <w:rFonts w:cs="Arial"/>
          <w:szCs w:val="24"/>
        </w:rPr>
      </w:pPr>
    </w:p>
    <w:p w14:paraId="5356CC37" w14:textId="77777777" w:rsidR="00CD3D00" w:rsidRDefault="00CD3D00" w:rsidP="00A404CA">
      <w:pPr>
        <w:numPr>
          <w:ilvl w:val="0"/>
          <w:numId w:val="24"/>
        </w:numPr>
        <w:spacing w:after="120"/>
        <w:jc w:val="left"/>
        <w:rPr>
          <w:rFonts w:cs="Arial"/>
          <w:b/>
          <w:bCs/>
          <w:szCs w:val="24"/>
        </w:rPr>
      </w:pPr>
      <w:r>
        <w:rPr>
          <w:rFonts w:cs="Arial"/>
          <w:b/>
          <w:bCs/>
          <w:szCs w:val="24"/>
        </w:rPr>
        <w:t>Access to Learning</w:t>
      </w:r>
    </w:p>
    <w:p w14:paraId="43E53FF5" w14:textId="77777777" w:rsidR="00CD3D00" w:rsidRPr="00CD3D00" w:rsidRDefault="00CD3D00" w:rsidP="00CD3D00">
      <w:pPr>
        <w:spacing w:after="120"/>
        <w:ind w:left="720"/>
        <w:jc w:val="left"/>
        <w:rPr>
          <w:rFonts w:cs="Arial"/>
          <w:szCs w:val="24"/>
        </w:rPr>
      </w:pPr>
      <w:r w:rsidRPr="00CD3D00">
        <w:rPr>
          <w:rFonts w:cs="Arial"/>
          <w:szCs w:val="24"/>
        </w:rPr>
        <w:t>Bolton Library and Museum Services will provide learning opportunities for different audiences and levels of ability and tailor our programme to the needs of specific groups. We will provide education programmes for all our temporary and permanent displays to interpret the collections for people from a range of backgrounds and abilities. We will identify and develop partnerships with a range of educational and community organisations to ensure that our activities continue to cater for the widest possible audiences.</w:t>
      </w:r>
    </w:p>
    <w:p w14:paraId="4CD37C02" w14:textId="77777777" w:rsidR="00CD3D00" w:rsidRDefault="00CD3D00" w:rsidP="00A404CA">
      <w:pPr>
        <w:numPr>
          <w:ilvl w:val="0"/>
          <w:numId w:val="24"/>
        </w:numPr>
        <w:spacing w:after="120"/>
        <w:jc w:val="left"/>
        <w:rPr>
          <w:rFonts w:cs="Arial"/>
          <w:b/>
          <w:bCs/>
          <w:szCs w:val="24"/>
        </w:rPr>
      </w:pPr>
      <w:r>
        <w:rPr>
          <w:rFonts w:cs="Arial"/>
          <w:b/>
          <w:bCs/>
          <w:szCs w:val="24"/>
        </w:rPr>
        <w:t>Access to Visitor Services</w:t>
      </w:r>
    </w:p>
    <w:p w14:paraId="6849490B" w14:textId="77777777" w:rsidR="00CD3D00" w:rsidRDefault="00CD3D00" w:rsidP="00CD3D00">
      <w:pPr>
        <w:autoSpaceDE w:val="0"/>
        <w:autoSpaceDN w:val="0"/>
        <w:adjustRightInd w:val="0"/>
        <w:ind w:left="720"/>
        <w:jc w:val="left"/>
        <w:rPr>
          <w:rFonts w:cs="Arial"/>
          <w:color w:val="000000"/>
          <w:sz w:val="23"/>
          <w:szCs w:val="23"/>
          <w:lang w:val="en-GB"/>
        </w:rPr>
      </w:pPr>
      <w:r w:rsidRPr="00CD3D00">
        <w:rPr>
          <w:rFonts w:cs="Arial"/>
          <w:color w:val="000000"/>
          <w:sz w:val="23"/>
          <w:szCs w:val="23"/>
          <w:lang w:val="en-GB"/>
        </w:rPr>
        <w:t xml:space="preserve">Our staff will assist and welcome all visitors. They will be available in the galleries to help people understand and enjoy the collections. </w:t>
      </w:r>
    </w:p>
    <w:p w14:paraId="4A552577" w14:textId="77777777" w:rsidR="008964BE" w:rsidRPr="00CD3D00" w:rsidRDefault="008964BE" w:rsidP="00CD3D00">
      <w:pPr>
        <w:autoSpaceDE w:val="0"/>
        <w:autoSpaceDN w:val="0"/>
        <w:adjustRightInd w:val="0"/>
        <w:ind w:left="720"/>
        <w:jc w:val="left"/>
        <w:rPr>
          <w:rFonts w:cs="Arial"/>
          <w:color w:val="000000"/>
          <w:sz w:val="23"/>
          <w:szCs w:val="23"/>
          <w:lang w:val="en-GB"/>
        </w:rPr>
      </w:pPr>
    </w:p>
    <w:p w14:paraId="5E840F8C" w14:textId="77777777" w:rsidR="00CD3D00" w:rsidRDefault="00CD3D00" w:rsidP="00CD3D00">
      <w:pPr>
        <w:autoSpaceDE w:val="0"/>
        <w:autoSpaceDN w:val="0"/>
        <w:adjustRightInd w:val="0"/>
        <w:ind w:left="720"/>
        <w:jc w:val="left"/>
        <w:rPr>
          <w:rFonts w:cs="Arial"/>
          <w:color w:val="000000"/>
          <w:sz w:val="23"/>
          <w:szCs w:val="23"/>
          <w:lang w:val="en-GB"/>
        </w:rPr>
      </w:pPr>
      <w:r w:rsidRPr="00CD3D00">
        <w:rPr>
          <w:rFonts w:cs="Arial"/>
          <w:color w:val="000000"/>
          <w:sz w:val="23"/>
          <w:szCs w:val="23"/>
          <w:lang w:val="en-GB"/>
        </w:rPr>
        <w:t xml:space="preserve">We will consider the comfort of our visitors by providing accessible toilets, baby changing facilities, access for pushchairs, seating in galleries. </w:t>
      </w:r>
    </w:p>
    <w:p w14:paraId="55465C23" w14:textId="77777777" w:rsidR="008964BE" w:rsidRPr="00CD3D00" w:rsidRDefault="008964BE" w:rsidP="00CD3D00">
      <w:pPr>
        <w:autoSpaceDE w:val="0"/>
        <w:autoSpaceDN w:val="0"/>
        <w:adjustRightInd w:val="0"/>
        <w:ind w:left="720"/>
        <w:jc w:val="left"/>
        <w:rPr>
          <w:rFonts w:cs="Arial"/>
          <w:color w:val="000000"/>
          <w:sz w:val="23"/>
          <w:szCs w:val="23"/>
          <w:lang w:val="en-GB"/>
        </w:rPr>
      </w:pPr>
    </w:p>
    <w:p w14:paraId="0B5564ED" w14:textId="77777777" w:rsidR="00CD3D00" w:rsidRDefault="00CD3D00" w:rsidP="00CD3D00">
      <w:pPr>
        <w:spacing w:after="120"/>
        <w:ind w:left="720"/>
        <w:jc w:val="left"/>
        <w:rPr>
          <w:rFonts w:cs="Arial"/>
          <w:color w:val="000000"/>
          <w:sz w:val="23"/>
          <w:szCs w:val="23"/>
          <w:lang w:val="en-GB"/>
        </w:rPr>
      </w:pPr>
      <w:r w:rsidRPr="00CD3D00">
        <w:rPr>
          <w:rFonts w:cs="Arial"/>
          <w:color w:val="000000"/>
          <w:sz w:val="23"/>
          <w:szCs w:val="23"/>
          <w:lang w:val="en-GB"/>
        </w:rPr>
        <w:t>We will develop appropriate signage and navigation tools to suit a range of audiences.</w:t>
      </w:r>
    </w:p>
    <w:p w14:paraId="29A2F671" w14:textId="77777777" w:rsidR="008964BE" w:rsidRPr="00CD3D00" w:rsidRDefault="008964BE" w:rsidP="00CD3D00">
      <w:pPr>
        <w:spacing w:after="120"/>
        <w:ind w:left="720"/>
        <w:jc w:val="left"/>
        <w:rPr>
          <w:rFonts w:cs="Arial"/>
          <w:b/>
          <w:bCs/>
          <w:szCs w:val="24"/>
        </w:rPr>
      </w:pPr>
    </w:p>
    <w:p w14:paraId="660D7D43" w14:textId="77777777" w:rsidR="00CD3D00" w:rsidRDefault="00CD3D00" w:rsidP="00A404CA">
      <w:pPr>
        <w:numPr>
          <w:ilvl w:val="0"/>
          <w:numId w:val="24"/>
        </w:numPr>
        <w:spacing w:after="120"/>
        <w:jc w:val="left"/>
        <w:rPr>
          <w:rFonts w:cs="Arial"/>
          <w:b/>
          <w:bCs/>
          <w:szCs w:val="24"/>
        </w:rPr>
      </w:pPr>
      <w:r>
        <w:rPr>
          <w:rFonts w:cs="Arial"/>
          <w:b/>
          <w:bCs/>
          <w:szCs w:val="24"/>
        </w:rPr>
        <w:t>Access to Communication</w:t>
      </w:r>
    </w:p>
    <w:p w14:paraId="2E8B50C7" w14:textId="77777777" w:rsidR="00CD3D00" w:rsidRPr="00CD3D00" w:rsidRDefault="00CD3D00" w:rsidP="00CD3D00">
      <w:pPr>
        <w:spacing w:after="120"/>
        <w:ind w:left="720"/>
        <w:jc w:val="left"/>
        <w:rPr>
          <w:rFonts w:cs="Arial"/>
          <w:szCs w:val="24"/>
        </w:rPr>
      </w:pPr>
      <w:r w:rsidRPr="00CD3D00">
        <w:rPr>
          <w:rFonts w:cs="Arial"/>
          <w:szCs w:val="24"/>
        </w:rPr>
        <w:t>We will promote our activities and events using accessible means of communication.</w:t>
      </w:r>
    </w:p>
    <w:p w14:paraId="31A6A92D" w14:textId="77777777" w:rsidR="00CD3D00" w:rsidRPr="00CD3D00" w:rsidRDefault="00CD3D00" w:rsidP="00CD3D00">
      <w:pPr>
        <w:spacing w:after="120"/>
        <w:ind w:left="720"/>
        <w:jc w:val="left"/>
        <w:rPr>
          <w:rFonts w:cs="Arial"/>
          <w:szCs w:val="24"/>
        </w:rPr>
      </w:pPr>
      <w:r w:rsidRPr="00CD3D00">
        <w:rPr>
          <w:rFonts w:cs="Arial"/>
          <w:szCs w:val="24"/>
        </w:rPr>
        <w:t>We will provide a range of ways that people can communicate with us.</w:t>
      </w:r>
    </w:p>
    <w:p w14:paraId="61B4F6BE" w14:textId="77777777" w:rsidR="00CD3D00" w:rsidRPr="00CD3D00" w:rsidRDefault="00CD3D00" w:rsidP="00CD3D00">
      <w:pPr>
        <w:spacing w:after="120"/>
        <w:ind w:left="720"/>
        <w:jc w:val="left"/>
        <w:rPr>
          <w:rFonts w:cs="Arial"/>
          <w:szCs w:val="24"/>
        </w:rPr>
      </w:pPr>
      <w:r w:rsidRPr="00CD3D00">
        <w:rPr>
          <w:rFonts w:cs="Arial"/>
          <w:szCs w:val="24"/>
        </w:rPr>
        <w:t>We will evaluate all our services and projects to ensure they meet the provision of this policy and we will consult users and non-users on all new developments.</w:t>
      </w:r>
    </w:p>
    <w:p w14:paraId="766AB73A" w14:textId="77777777" w:rsidR="00CD3D00" w:rsidRPr="00CD3D00" w:rsidRDefault="00CD3D00" w:rsidP="00CD3D00">
      <w:pPr>
        <w:spacing w:after="120"/>
        <w:jc w:val="left"/>
        <w:rPr>
          <w:rFonts w:cs="Arial"/>
          <w:b/>
          <w:bCs/>
          <w:szCs w:val="24"/>
        </w:rPr>
      </w:pPr>
    </w:p>
    <w:p w14:paraId="770434F6" w14:textId="77777777" w:rsidR="00D74C1F" w:rsidRPr="00A404CA" w:rsidRDefault="00D74C1F" w:rsidP="00A404CA">
      <w:pPr>
        <w:numPr>
          <w:ilvl w:val="0"/>
          <w:numId w:val="24"/>
        </w:numPr>
        <w:spacing w:after="120"/>
        <w:jc w:val="left"/>
        <w:rPr>
          <w:rFonts w:cs="Arial"/>
          <w:b/>
          <w:bCs/>
          <w:szCs w:val="24"/>
        </w:rPr>
      </w:pPr>
      <w:r w:rsidRPr="00A404CA">
        <w:rPr>
          <w:rFonts w:cs="Arial"/>
          <w:b/>
          <w:szCs w:val="24"/>
          <w:lang w:val="en-GB" w:eastAsia="en-US"/>
        </w:rPr>
        <w:t xml:space="preserve">Duties and Responsibilities of Individuals </w:t>
      </w:r>
      <w:r w:rsidR="00552895" w:rsidRPr="00A404CA">
        <w:rPr>
          <w:rFonts w:cs="Arial"/>
          <w:b/>
          <w:szCs w:val="24"/>
          <w:lang w:val="en-GB" w:eastAsia="en-US"/>
        </w:rPr>
        <w:t>&amp;</w:t>
      </w:r>
      <w:r w:rsidRPr="00A404CA">
        <w:rPr>
          <w:rFonts w:cs="Arial"/>
          <w:b/>
          <w:szCs w:val="24"/>
          <w:lang w:val="en-GB" w:eastAsia="en-US"/>
        </w:rPr>
        <w:t xml:space="preserve"> Groups </w:t>
      </w:r>
      <w:r w:rsidR="00BA6EE9" w:rsidRPr="00A404CA">
        <w:rPr>
          <w:rFonts w:cs="Arial"/>
          <w:b/>
          <w:bCs/>
          <w:szCs w:val="24"/>
        </w:rPr>
        <w:br/>
      </w:r>
      <w:r w:rsidR="00BA6EE9" w:rsidRPr="00A404CA">
        <w:rPr>
          <w:rFonts w:cs="Arial"/>
          <w:b/>
          <w:bCs/>
          <w:szCs w:val="24"/>
        </w:rPr>
        <w:br/>
      </w:r>
      <w:r w:rsidRPr="00A404CA">
        <w:rPr>
          <w:rFonts w:cs="Arial"/>
          <w:szCs w:val="24"/>
          <w:lang w:val="en-GB" w:eastAsia="en-US"/>
        </w:rPr>
        <w:t xml:space="preserve">It is the responsibility of individual employees, students and managers </w:t>
      </w:r>
      <w:r w:rsidR="005E3039" w:rsidRPr="00A404CA">
        <w:rPr>
          <w:rFonts w:cs="Arial"/>
          <w:szCs w:val="24"/>
          <w:lang w:val="en-GB" w:eastAsia="en-US"/>
        </w:rPr>
        <w:t xml:space="preserve">working with and for Bolton Library </w:t>
      </w:r>
      <w:r w:rsidR="00BA6EE9" w:rsidRPr="00A404CA">
        <w:rPr>
          <w:rFonts w:cs="Arial"/>
          <w:szCs w:val="24"/>
          <w:lang w:val="en-GB" w:eastAsia="en-US"/>
        </w:rPr>
        <w:t>&amp;</w:t>
      </w:r>
      <w:r w:rsidR="005E3039" w:rsidRPr="00A404CA">
        <w:rPr>
          <w:rFonts w:cs="Arial"/>
          <w:szCs w:val="24"/>
          <w:lang w:val="en-GB" w:eastAsia="en-US"/>
        </w:rPr>
        <w:t xml:space="preserve"> Museum Services </w:t>
      </w:r>
      <w:r w:rsidRPr="00A404CA">
        <w:rPr>
          <w:rFonts w:cs="Arial"/>
          <w:szCs w:val="24"/>
          <w:lang w:val="en-GB" w:eastAsia="en-US"/>
        </w:rPr>
        <w:t xml:space="preserve">to ensure compliance with the standards set out in this </w:t>
      </w:r>
      <w:r w:rsidR="005E3039" w:rsidRPr="00A404CA">
        <w:rPr>
          <w:rFonts w:cs="Arial"/>
          <w:szCs w:val="24"/>
          <w:lang w:val="en-GB" w:eastAsia="en-US"/>
        </w:rPr>
        <w:t>statement</w:t>
      </w:r>
      <w:r w:rsidRPr="00A404CA">
        <w:rPr>
          <w:rFonts w:cs="Arial"/>
          <w:szCs w:val="24"/>
          <w:lang w:val="en-GB" w:eastAsia="en-US"/>
        </w:rPr>
        <w:t>.</w:t>
      </w:r>
    </w:p>
    <w:p w14:paraId="7770BC2C" w14:textId="77777777" w:rsidR="00D74C1F" w:rsidRPr="00A404CA" w:rsidRDefault="00D74C1F" w:rsidP="00A404CA">
      <w:pPr>
        <w:widowControl w:val="0"/>
        <w:autoSpaceDE w:val="0"/>
        <w:autoSpaceDN w:val="0"/>
        <w:adjustRightInd w:val="0"/>
        <w:spacing w:line="208" w:lineRule="exact"/>
        <w:jc w:val="left"/>
        <w:rPr>
          <w:rFonts w:cs="Arial"/>
          <w:szCs w:val="24"/>
        </w:rPr>
      </w:pPr>
    </w:p>
    <w:p w14:paraId="3AEFD919" w14:textId="77777777" w:rsidR="00FF2783" w:rsidRPr="00A404CA" w:rsidRDefault="00FF2783" w:rsidP="00A404CA">
      <w:pPr>
        <w:widowControl w:val="0"/>
        <w:autoSpaceDE w:val="0"/>
        <w:autoSpaceDN w:val="0"/>
        <w:adjustRightInd w:val="0"/>
        <w:spacing w:line="208" w:lineRule="exact"/>
        <w:jc w:val="left"/>
        <w:rPr>
          <w:rFonts w:cs="Arial"/>
          <w:szCs w:val="24"/>
        </w:rPr>
      </w:pPr>
    </w:p>
    <w:p w14:paraId="1E686A54" w14:textId="77777777" w:rsidR="00D74C1F" w:rsidRPr="00A404CA" w:rsidRDefault="00D74C1F" w:rsidP="00A404CA">
      <w:pPr>
        <w:numPr>
          <w:ilvl w:val="0"/>
          <w:numId w:val="24"/>
        </w:numPr>
        <w:spacing w:after="120"/>
        <w:jc w:val="left"/>
        <w:rPr>
          <w:rFonts w:cs="Arial"/>
          <w:b/>
          <w:szCs w:val="24"/>
          <w:lang w:val="en-GB" w:eastAsia="en-US"/>
        </w:rPr>
      </w:pPr>
      <w:r w:rsidRPr="00A404CA">
        <w:rPr>
          <w:rFonts w:cs="Arial"/>
          <w:b/>
          <w:szCs w:val="24"/>
          <w:lang w:val="en-GB" w:eastAsia="en-US"/>
        </w:rPr>
        <w:t>Policy Implementation</w:t>
      </w:r>
      <w:r w:rsidR="00BA6EE9" w:rsidRPr="00A404CA">
        <w:rPr>
          <w:rFonts w:cs="Arial"/>
          <w:b/>
          <w:szCs w:val="24"/>
          <w:lang w:val="en-GB" w:eastAsia="en-US"/>
        </w:rPr>
        <w:br/>
      </w:r>
      <w:r w:rsidR="00BA6EE9" w:rsidRPr="00A404CA">
        <w:rPr>
          <w:rFonts w:cs="Arial"/>
          <w:b/>
          <w:szCs w:val="24"/>
          <w:lang w:val="en-GB" w:eastAsia="en-US"/>
        </w:rPr>
        <w:br/>
      </w:r>
      <w:r w:rsidRPr="00A404CA">
        <w:rPr>
          <w:rFonts w:cs="Arial"/>
          <w:b/>
          <w:szCs w:val="24"/>
          <w:lang w:val="en-GB" w:eastAsia="en-US"/>
        </w:rPr>
        <w:t>Service Managers</w:t>
      </w:r>
      <w:r w:rsidR="00BA6EE9" w:rsidRPr="00A404CA">
        <w:rPr>
          <w:rFonts w:cs="Arial"/>
          <w:b/>
          <w:szCs w:val="24"/>
          <w:lang w:val="en-GB" w:eastAsia="en-US"/>
        </w:rPr>
        <w:br/>
      </w:r>
      <w:r w:rsidRPr="00A404CA">
        <w:rPr>
          <w:rFonts w:cs="Arial"/>
          <w:szCs w:val="24"/>
          <w:lang w:val="en-GB" w:eastAsia="en-US"/>
        </w:rPr>
        <w:t xml:space="preserve">The Service Managers are responsible for raising with staff any concerns relating to </w:t>
      </w:r>
      <w:r w:rsidR="0000174D" w:rsidRPr="00A404CA">
        <w:rPr>
          <w:rFonts w:cs="Arial"/>
          <w:szCs w:val="24"/>
          <w:lang w:val="en-GB" w:eastAsia="en-US"/>
        </w:rPr>
        <w:t xml:space="preserve">the policy </w:t>
      </w:r>
      <w:r w:rsidR="005E3039" w:rsidRPr="00A404CA">
        <w:rPr>
          <w:rFonts w:cs="Arial"/>
          <w:szCs w:val="24"/>
          <w:lang w:val="en-GB" w:eastAsia="en-US"/>
        </w:rPr>
        <w:t xml:space="preserve">statement </w:t>
      </w:r>
      <w:r w:rsidRPr="00A404CA">
        <w:rPr>
          <w:rFonts w:cs="Arial"/>
          <w:szCs w:val="24"/>
          <w:lang w:val="en-GB" w:eastAsia="en-US"/>
        </w:rPr>
        <w:t>and implementing/monitoring action plans produced by Team Managers in response to incident reports associated with lack of compliance with this policy by staff within their area of responsibility.</w:t>
      </w:r>
      <w:r w:rsidR="00BA6EE9" w:rsidRPr="00A404CA">
        <w:rPr>
          <w:rFonts w:cs="Arial"/>
          <w:b/>
          <w:szCs w:val="24"/>
          <w:lang w:val="en-GB" w:eastAsia="en-US"/>
        </w:rPr>
        <w:br/>
      </w:r>
      <w:r w:rsidR="00BA6EE9" w:rsidRPr="00A404CA">
        <w:rPr>
          <w:rFonts w:cs="Arial"/>
          <w:b/>
          <w:szCs w:val="24"/>
          <w:lang w:val="en-GB" w:eastAsia="en-US"/>
        </w:rPr>
        <w:br/>
      </w:r>
      <w:r w:rsidRPr="00A404CA">
        <w:rPr>
          <w:rFonts w:cs="Arial"/>
          <w:b/>
          <w:szCs w:val="24"/>
          <w:lang w:val="en-GB" w:eastAsia="en-US"/>
        </w:rPr>
        <w:t>Service Managers/Senior Staff</w:t>
      </w:r>
      <w:r w:rsidR="00BA6EE9" w:rsidRPr="00A404CA">
        <w:rPr>
          <w:rFonts w:cs="Arial"/>
          <w:b/>
          <w:szCs w:val="24"/>
          <w:lang w:val="en-GB" w:eastAsia="en-US"/>
        </w:rPr>
        <w:br/>
      </w:r>
      <w:r w:rsidRPr="00A404CA">
        <w:rPr>
          <w:rFonts w:cs="Arial"/>
          <w:szCs w:val="24"/>
          <w:lang w:val="en-GB" w:eastAsia="en-US"/>
        </w:rPr>
        <w:t xml:space="preserve">Team managers are responsible for ensuring all their staff adhere to this </w:t>
      </w:r>
      <w:r w:rsidR="005E3039" w:rsidRPr="00A404CA">
        <w:rPr>
          <w:rFonts w:cs="Arial"/>
          <w:szCs w:val="24"/>
          <w:lang w:val="en-GB" w:eastAsia="en-US"/>
        </w:rPr>
        <w:t>guidance</w:t>
      </w:r>
      <w:r w:rsidRPr="00A404CA">
        <w:rPr>
          <w:rFonts w:cs="Arial"/>
          <w:szCs w:val="24"/>
          <w:lang w:val="en-GB" w:eastAsia="en-US"/>
        </w:rPr>
        <w:t xml:space="preserve">. </w:t>
      </w:r>
    </w:p>
    <w:p w14:paraId="26C3CE9E" w14:textId="0E3C9A4C" w:rsidR="00D74C1F" w:rsidRPr="00A404CA" w:rsidRDefault="00C5505D" w:rsidP="00A404CA">
      <w:pPr>
        <w:spacing w:after="120"/>
        <w:jc w:val="left"/>
        <w:rPr>
          <w:rFonts w:cs="Arial"/>
          <w:szCs w:val="24"/>
          <w:lang w:val="en-GB" w:eastAsia="en-US"/>
        </w:rPr>
      </w:pPr>
      <w:bookmarkStart w:id="0" w:name="page6"/>
      <w:bookmarkEnd w:id="0"/>
      <w:r w:rsidRPr="00A404CA">
        <w:rPr>
          <w:rFonts w:cs="Arial"/>
          <w:noProof/>
          <w:szCs w:val="24"/>
          <w:lang w:val="en-GB" w:eastAsia="en-US"/>
        </w:rPr>
        <w:drawing>
          <wp:anchor distT="0" distB="0" distL="114300" distR="114300" simplePos="0" relativeHeight="251658752" behindDoc="1" locked="0" layoutInCell="0" allowOverlap="1" wp14:anchorId="417C9975" wp14:editId="46E304D1">
            <wp:simplePos x="0" y="0"/>
            <wp:positionH relativeFrom="page">
              <wp:posOffset>948055</wp:posOffset>
            </wp:positionH>
            <wp:positionV relativeFrom="page">
              <wp:posOffset>793750</wp:posOffset>
            </wp:positionV>
            <wp:extent cx="140335" cy="37211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A3C6B" w14:textId="77777777" w:rsidR="00D74C1F" w:rsidRPr="00A404CA" w:rsidRDefault="002A012F" w:rsidP="00A404CA">
      <w:pPr>
        <w:numPr>
          <w:ilvl w:val="0"/>
          <w:numId w:val="24"/>
        </w:numPr>
        <w:spacing w:after="120"/>
        <w:jc w:val="left"/>
        <w:rPr>
          <w:rFonts w:cs="Arial"/>
          <w:b/>
          <w:szCs w:val="24"/>
          <w:lang w:val="en-GB" w:eastAsia="en-US"/>
        </w:rPr>
      </w:pPr>
      <w:r w:rsidRPr="00A404CA">
        <w:rPr>
          <w:rFonts w:cs="Arial"/>
          <w:b/>
          <w:szCs w:val="24"/>
          <w:lang w:val="en-GB" w:eastAsia="en-US"/>
        </w:rPr>
        <w:t>Monitoring and Review</w:t>
      </w:r>
    </w:p>
    <w:p w14:paraId="0F4CB77B" w14:textId="77777777" w:rsidR="00D74C1F" w:rsidRPr="00A404CA" w:rsidRDefault="00D74C1F" w:rsidP="00A404CA">
      <w:pPr>
        <w:numPr>
          <w:ilvl w:val="0"/>
          <w:numId w:val="23"/>
        </w:numPr>
        <w:spacing w:after="120"/>
        <w:jc w:val="left"/>
        <w:rPr>
          <w:rFonts w:cs="Arial"/>
          <w:szCs w:val="24"/>
          <w:lang w:val="en-GB" w:eastAsia="en-US"/>
        </w:rPr>
      </w:pPr>
      <w:r w:rsidRPr="00A404CA">
        <w:rPr>
          <w:rFonts w:cs="Arial"/>
          <w:szCs w:val="24"/>
          <w:lang w:val="en-GB" w:eastAsia="en-US"/>
        </w:rPr>
        <w:t>Managers are responsible for monitoring compliance with this policy</w:t>
      </w:r>
      <w:r w:rsidR="005E3039" w:rsidRPr="00A404CA">
        <w:rPr>
          <w:rFonts w:cs="Arial"/>
          <w:szCs w:val="24"/>
          <w:lang w:val="en-GB" w:eastAsia="en-US"/>
        </w:rPr>
        <w:t xml:space="preserve"> statement</w:t>
      </w:r>
      <w:r w:rsidRPr="00A404CA">
        <w:rPr>
          <w:rFonts w:cs="Arial"/>
          <w:szCs w:val="24"/>
          <w:lang w:val="en-GB" w:eastAsia="en-US"/>
        </w:rPr>
        <w:t xml:space="preserve">. </w:t>
      </w:r>
    </w:p>
    <w:p w14:paraId="0D279EA9" w14:textId="0F65A53E" w:rsidR="00D74C1F" w:rsidRPr="00A404CA" w:rsidRDefault="00D74C1F" w:rsidP="00B50DA3">
      <w:pPr>
        <w:numPr>
          <w:ilvl w:val="0"/>
          <w:numId w:val="23"/>
        </w:numPr>
        <w:spacing w:after="120"/>
        <w:jc w:val="left"/>
        <w:rPr>
          <w:rFonts w:cs="Arial"/>
          <w:szCs w:val="24"/>
        </w:rPr>
      </w:pPr>
      <w:r w:rsidRPr="00A404CA">
        <w:rPr>
          <w:rFonts w:cs="Arial"/>
          <w:szCs w:val="24"/>
          <w:lang w:val="en-GB" w:eastAsia="en-US"/>
        </w:rPr>
        <w:t xml:space="preserve">The </w:t>
      </w:r>
      <w:r w:rsidR="005E3039" w:rsidRPr="00A404CA">
        <w:rPr>
          <w:rFonts w:cs="Arial"/>
          <w:szCs w:val="24"/>
          <w:lang w:val="en-GB" w:eastAsia="en-US"/>
        </w:rPr>
        <w:t xml:space="preserve">statement </w:t>
      </w:r>
      <w:r w:rsidRPr="00A404CA">
        <w:rPr>
          <w:rFonts w:cs="Arial"/>
          <w:szCs w:val="24"/>
          <w:lang w:val="en-GB" w:eastAsia="en-US"/>
        </w:rPr>
        <w:t xml:space="preserve">will be subject to regular review, usually every </w:t>
      </w:r>
      <w:r w:rsidR="008964BE">
        <w:rPr>
          <w:rFonts w:cs="Arial"/>
          <w:szCs w:val="24"/>
          <w:lang w:val="en-GB" w:eastAsia="en-US"/>
        </w:rPr>
        <w:t>5</w:t>
      </w:r>
      <w:r w:rsidRPr="00A404CA">
        <w:rPr>
          <w:rFonts w:cs="Arial"/>
          <w:szCs w:val="24"/>
          <w:lang w:val="en-GB" w:eastAsia="en-US"/>
        </w:rPr>
        <w:t xml:space="preserve"> years or sooner in line with any new guidance that may be published.</w:t>
      </w:r>
    </w:p>
    <w:sectPr w:rsidR="00D74C1F" w:rsidRPr="00A404CA" w:rsidSect="002F3393">
      <w:headerReference w:type="even" r:id="rId26"/>
      <w:headerReference w:type="default" r:id="rId27"/>
      <w:footerReference w:type="default" r:id="rId28"/>
      <w:headerReference w:type="first" r:id="rId29"/>
      <w:pgSz w:w="11909" w:h="16834" w:code="9"/>
      <w:pgMar w:top="850" w:right="1138" w:bottom="85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9FC8" w14:textId="77777777" w:rsidR="004E1B15" w:rsidRDefault="004E1B15">
      <w:r>
        <w:separator/>
      </w:r>
    </w:p>
  </w:endnote>
  <w:endnote w:type="continuationSeparator" w:id="0">
    <w:p w14:paraId="59AA37CB" w14:textId="77777777" w:rsidR="004E1B15" w:rsidRDefault="004E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97FD" w14:textId="77777777" w:rsidR="00BF2DC1" w:rsidRDefault="00BF2DC1"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BE8276" w14:textId="77777777" w:rsidR="00BF2DC1" w:rsidRDefault="00B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CBF0" w14:textId="233C26D2" w:rsidR="00BF2DC1" w:rsidRPr="00C76598" w:rsidRDefault="00C5505D" w:rsidP="004E7A2B">
    <w:pPr>
      <w:pStyle w:val="Footer"/>
      <w:ind w:left="-810"/>
    </w:pPr>
    <w:r>
      <w:rPr>
        <w:noProof/>
      </w:rPr>
      <w:drawing>
        <wp:anchor distT="0" distB="0" distL="114300" distR="114300" simplePos="0" relativeHeight="251657728" behindDoc="0" locked="0" layoutInCell="1" allowOverlap="1" wp14:anchorId="2417F4D7" wp14:editId="346BB644">
          <wp:simplePos x="0" y="0"/>
          <wp:positionH relativeFrom="column">
            <wp:posOffset>-1322070</wp:posOffset>
          </wp:positionH>
          <wp:positionV relativeFrom="paragraph">
            <wp:posOffset>-3175</wp:posOffset>
          </wp:positionV>
          <wp:extent cx="8579485" cy="1382395"/>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7948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c">
          <w:drawing>
            <wp:inline distT="0" distB="0" distL="0" distR="0" wp14:anchorId="4618A8AF" wp14:editId="606A594E">
              <wp:extent cx="8625205" cy="1395730"/>
              <wp:effectExtent l="0" t="3175" r="0" b="1270"/>
              <wp:docPr id="2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38573010" name="Rectangle 27"/>
                      <wps:cNvSpPr>
                        <a:spLocks noChangeArrowheads="1"/>
                      </wps:cNvSpPr>
                      <wps:spPr bwMode="auto">
                        <a:xfrm>
                          <a:off x="1550670" y="5715"/>
                          <a:ext cx="1555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7F68" w14:textId="77777777" w:rsidR="00BF2DC1" w:rsidRDefault="00BF2DC1">
                            <w:r>
                              <w:rPr>
                                <w:color w:val="000000"/>
                                <w:sz w:val="88"/>
                                <w:szCs w:val="88"/>
                              </w:rPr>
                              <w:t xml:space="preserve"> </w:t>
                            </w:r>
                          </w:p>
                        </w:txbxContent>
                      </wps:txbx>
                      <wps:bodyPr rot="0" vert="horz" wrap="none" lIns="0" tIns="0" rIns="0" bIns="0" anchor="t" anchorCtr="0" upright="1">
                        <a:spAutoFit/>
                      </wps:bodyPr>
                    </wps:wsp>
                  </wpc:wpc>
                </a:graphicData>
              </a:graphic>
            </wp:inline>
          </w:drawing>
        </mc:Choice>
        <mc:Fallback>
          <w:pict>
            <v:group w14:anchorId="4618A8AF" id="Canvas 1" o:spid="_x0000_s1028" editas="canvas" style="width:679.15pt;height:109.9pt;mso-position-horizontal-relative:char;mso-position-vertical-relative:line" coordsize="86252,1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86252;height:13957;visibility:visible;mso-wrap-style:square">
                <v:fill o:detectmouseclick="t"/>
                <v:path o:connecttype="none"/>
              </v:shape>
              <v:rect id="Rectangle 27" o:spid="_x0000_s1030" style="position:absolute;left:15506;top:57;width:155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" filled="f" stroked="f">
                <v:textbox style="mso-fit-shape-to-text:t" inset="0,0,0,0">
                  <w:txbxContent>
                    <w:p w14:paraId="14007F68" w14:textId="77777777" w:rsidR="00BF2DC1" w:rsidRDefault="00BF2DC1">
                      <w:r>
                        <w:rPr>
                          <w:color w:val="000000"/>
                          <w:sz w:val="88"/>
                          <w:szCs w:val="88"/>
                        </w:rPr>
                        <w:t xml:space="preserve"> </w:t>
                      </w:r>
                    </w:p>
                  </w:txbxContent>
                </v:textbox>
              </v:rect>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C899" w14:textId="77777777" w:rsidR="00BF2DC1" w:rsidRDefault="00BF2DC1">
    <w:pPr>
      <w:pStyle w:val="Footer"/>
      <w:rPr>
        <w:lang w:val="en-GB"/>
      </w:rPr>
    </w:pPr>
    <w:r>
      <w:rPr>
        <w:lang w:val="en-GB"/>
      </w:rP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1E91" w14:textId="77777777" w:rsidR="00BF2DC1" w:rsidRPr="00552895" w:rsidRDefault="00B50DA3" w:rsidP="00BF2DC1">
    <w:pPr>
      <w:pStyle w:val="Footer"/>
      <w:pBdr>
        <w:top w:val="thinThickSmallGap" w:sz="24" w:space="1" w:color="622423"/>
      </w:pBdr>
      <w:tabs>
        <w:tab w:val="clear" w:pos="4153"/>
        <w:tab w:val="clear" w:pos="8306"/>
        <w:tab w:val="right" w:pos="9641"/>
      </w:tabs>
      <w:rPr>
        <w:rFonts w:cs="Arial"/>
      </w:rPr>
    </w:pPr>
    <w:r>
      <w:rPr>
        <w:rFonts w:cs="Arial"/>
      </w:rPr>
      <w:t xml:space="preserve">Access </w:t>
    </w:r>
    <w:r w:rsidR="006A5ACE" w:rsidRPr="00552895">
      <w:rPr>
        <w:rFonts w:cs="Arial"/>
      </w:rPr>
      <w:t>Policy</w:t>
    </w:r>
    <w:r w:rsidR="00922FC9" w:rsidRPr="00552895">
      <w:rPr>
        <w:rFonts w:cs="Arial"/>
      </w:rPr>
      <w:t xml:space="preserve"> Statement</w:t>
    </w:r>
    <w:r w:rsidR="00BF2DC1" w:rsidRPr="00552895">
      <w:rPr>
        <w:rFonts w:cs="Arial"/>
      </w:rPr>
      <w:tab/>
      <w:t xml:space="preserve">Page </w:t>
    </w:r>
    <w:r w:rsidR="00BF2DC1" w:rsidRPr="00552895">
      <w:rPr>
        <w:rFonts w:cs="Arial"/>
      </w:rPr>
      <w:fldChar w:fldCharType="begin"/>
    </w:r>
    <w:r w:rsidR="00BF2DC1" w:rsidRPr="00552895">
      <w:rPr>
        <w:rFonts w:cs="Arial"/>
      </w:rPr>
      <w:instrText xml:space="preserve"> PAGE   \* MERGEFORMAT </w:instrText>
    </w:r>
    <w:r w:rsidR="00BF2DC1" w:rsidRPr="00552895">
      <w:rPr>
        <w:rFonts w:cs="Arial"/>
      </w:rPr>
      <w:fldChar w:fldCharType="separate"/>
    </w:r>
    <w:r w:rsidR="005F4BE3" w:rsidRPr="00552895">
      <w:rPr>
        <w:rFonts w:cs="Arial"/>
        <w:noProof/>
      </w:rPr>
      <w:t>2</w:t>
    </w:r>
    <w:r w:rsidR="00BF2DC1" w:rsidRPr="00552895">
      <w:rPr>
        <w:rFonts w:cs="Arial"/>
        <w:noProof/>
      </w:rPr>
      <w:fldChar w:fldCharType="end"/>
    </w:r>
  </w:p>
  <w:p w14:paraId="159DA96C" w14:textId="77777777" w:rsidR="00552895" w:rsidRPr="00C76598" w:rsidRDefault="00552895" w:rsidP="00C765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2279" w14:textId="77777777" w:rsidR="00BF2DC1" w:rsidRPr="00BF2DC1" w:rsidRDefault="00D01E26" w:rsidP="00BF2DC1">
    <w:pPr>
      <w:pStyle w:val="Footer"/>
      <w:pBdr>
        <w:top w:val="thinThickSmallGap" w:sz="24" w:space="1" w:color="622423"/>
      </w:pBdr>
      <w:tabs>
        <w:tab w:val="clear" w:pos="4153"/>
        <w:tab w:val="clear" w:pos="8306"/>
        <w:tab w:val="right" w:pos="9633"/>
      </w:tabs>
      <w:rPr>
        <w:rFonts w:ascii="Cambria" w:hAnsi="Cambria"/>
      </w:rPr>
    </w:pPr>
    <w:r>
      <w:rPr>
        <w:rFonts w:ascii="Cambria" w:hAnsi="Cambria"/>
      </w:rPr>
      <w:t xml:space="preserve">Access </w:t>
    </w:r>
    <w:r w:rsidR="006D272F">
      <w:rPr>
        <w:rFonts w:ascii="Cambria" w:hAnsi="Cambria"/>
      </w:rPr>
      <w:t>Policy Statement</w:t>
    </w:r>
    <w:r w:rsidR="00BF2DC1" w:rsidRPr="00BF2DC1">
      <w:rPr>
        <w:rFonts w:ascii="Cambria" w:hAnsi="Cambria"/>
      </w:rPr>
      <w:tab/>
      <w:t xml:space="preserve">Page </w:t>
    </w:r>
    <w:r w:rsidR="00BF2DC1" w:rsidRPr="00BF2DC1">
      <w:rPr>
        <w:rFonts w:ascii="Calibri" w:hAnsi="Calibri"/>
      </w:rPr>
      <w:fldChar w:fldCharType="begin"/>
    </w:r>
    <w:r w:rsidR="00BF2DC1">
      <w:instrText xml:space="preserve"> PAGE   \* MERGEFORMAT </w:instrText>
    </w:r>
    <w:r w:rsidR="00BF2DC1" w:rsidRPr="00BF2DC1">
      <w:rPr>
        <w:rFonts w:ascii="Calibri" w:hAnsi="Calibri"/>
      </w:rPr>
      <w:fldChar w:fldCharType="separate"/>
    </w:r>
    <w:r w:rsidR="005F4BE3" w:rsidRPr="005F4BE3">
      <w:rPr>
        <w:rFonts w:ascii="Cambria" w:hAnsi="Cambria"/>
        <w:noProof/>
      </w:rPr>
      <w:t>5</w:t>
    </w:r>
    <w:r w:rsidR="00BF2DC1" w:rsidRPr="00BF2DC1">
      <w:rPr>
        <w:rFonts w:ascii="Cambria" w:hAnsi="Cambria"/>
        <w:noProof/>
      </w:rPr>
      <w:fldChar w:fldCharType="end"/>
    </w:r>
  </w:p>
  <w:p w14:paraId="02A06409" w14:textId="77777777" w:rsidR="00BF2DC1" w:rsidRPr="00DE5AEC" w:rsidRDefault="00BF2DC1" w:rsidP="00DE5AE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B457" w14:textId="77777777" w:rsidR="004E1B15" w:rsidRDefault="004E1B15">
      <w:r>
        <w:separator/>
      </w:r>
    </w:p>
  </w:footnote>
  <w:footnote w:type="continuationSeparator" w:id="0">
    <w:p w14:paraId="2212272B" w14:textId="77777777" w:rsidR="004E1B15" w:rsidRDefault="004E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1D4C" w14:textId="02206EB7" w:rsidR="00BF2DC1" w:rsidRPr="00051E60" w:rsidRDefault="00C5505D" w:rsidP="00051E60">
    <w:pPr>
      <w:pStyle w:val="Header"/>
      <w:jc w:val="right"/>
      <w:rPr>
        <w:sz w:val="8"/>
        <w:szCs w:val="8"/>
      </w:rPr>
    </w:pPr>
    <w:r>
      <w:rPr>
        <w:noProof/>
      </w:rPr>
      <w:drawing>
        <wp:anchor distT="0" distB="0" distL="114300" distR="114300" simplePos="0" relativeHeight="251656704" behindDoc="1" locked="0" layoutInCell="1" allowOverlap="1" wp14:anchorId="21CBD786" wp14:editId="5F2DFBC4">
          <wp:simplePos x="0" y="0"/>
          <wp:positionH relativeFrom="column">
            <wp:posOffset>4270375</wp:posOffset>
          </wp:positionH>
          <wp:positionV relativeFrom="paragraph">
            <wp:posOffset>9525</wp:posOffset>
          </wp:positionV>
          <wp:extent cx="2289810" cy="100647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49227" w14:textId="77777777" w:rsidR="00BF2DC1" w:rsidRDefault="00BF2DC1" w:rsidP="00512BBE">
    <w:pPr>
      <w:pStyle w:val="Header"/>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9A5F" w14:textId="77777777" w:rsidR="00BF2DC1" w:rsidRDefault="00BF2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1F1" w14:textId="77777777" w:rsidR="00BF2DC1" w:rsidRDefault="00BF2D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65A8" w14:textId="77777777" w:rsidR="00BF2DC1" w:rsidRDefault="00BF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1D47" w14:textId="77777777" w:rsidR="00BF2DC1" w:rsidRDefault="00BF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B94C42"/>
    <w:multiLevelType w:val="multilevel"/>
    <w:tmpl w:val="59601A2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E128AC"/>
    <w:multiLevelType w:val="hybridMultilevel"/>
    <w:tmpl w:val="BEAEB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78822A4"/>
    <w:multiLevelType w:val="hybridMultilevel"/>
    <w:tmpl w:val="6A5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7DB1981"/>
    <w:multiLevelType w:val="hybridMultilevel"/>
    <w:tmpl w:val="54E2D8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0D9A0D34"/>
    <w:multiLevelType w:val="hybridMultilevel"/>
    <w:tmpl w:val="4EEE7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43598D"/>
    <w:multiLevelType w:val="singleLevel"/>
    <w:tmpl w:val="90F6D6E2"/>
    <w:lvl w:ilvl="0">
      <w:start w:val="1"/>
      <w:numFmt w:val="decimal"/>
      <w:lvlText w:val="%1."/>
      <w:lvlJc w:val="left"/>
      <w:pPr>
        <w:tabs>
          <w:tab w:val="num" w:pos="720"/>
        </w:tabs>
        <w:ind w:left="720" w:hanging="720"/>
      </w:pPr>
      <w:rPr>
        <w:rFonts w:hint="default"/>
      </w:rPr>
    </w:lvl>
  </w:abstractNum>
  <w:abstractNum w:abstractNumId="12" w15:restartNumberingAfterBreak="0">
    <w:nsid w:val="125A4827"/>
    <w:multiLevelType w:val="hybridMultilevel"/>
    <w:tmpl w:val="8C54F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B078EF"/>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90E69CF"/>
    <w:multiLevelType w:val="hybridMultilevel"/>
    <w:tmpl w:val="F2DA5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071F61"/>
    <w:multiLevelType w:val="hybridMultilevel"/>
    <w:tmpl w:val="78E8D8C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6" w15:restartNumberingAfterBreak="0">
    <w:nsid w:val="24E80674"/>
    <w:multiLevelType w:val="hybridMultilevel"/>
    <w:tmpl w:val="986CD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F640D"/>
    <w:multiLevelType w:val="hybridMultilevel"/>
    <w:tmpl w:val="54AE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E2AC6"/>
    <w:multiLevelType w:val="hybridMultilevel"/>
    <w:tmpl w:val="A8D43DB2"/>
    <w:lvl w:ilvl="0" w:tplc="5D82BE4E">
      <w:start w:val="1"/>
      <w:numFmt w:val="decimal"/>
      <w:lvlText w:val="%1."/>
      <w:lvlJc w:val="left"/>
      <w:rPr>
        <w:color w:val="auto"/>
      </w:r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E442604"/>
    <w:multiLevelType w:val="hybridMultilevel"/>
    <w:tmpl w:val="730C29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F1859AE"/>
    <w:multiLevelType w:val="hybridMultilevel"/>
    <w:tmpl w:val="11A44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22" w15:restartNumberingAfterBreak="0">
    <w:nsid w:val="360F10A2"/>
    <w:multiLevelType w:val="hybridMultilevel"/>
    <w:tmpl w:val="8E58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928B2"/>
    <w:multiLevelType w:val="hybridMultilevel"/>
    <w:tmpl w:val="EF30A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7C3838"/>
    <w:multiLevelType w:val="hybridMultilevel"/>
    <w:tmpl w:val="1C00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443CB"/>
    <w:multiLevelType w:val="hybridMultilevel"/>
    <w:tmpl w:val="F05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27" w15:restartNumberingAfterBreak="0">
    <w:nsid w:val="48A07324"/>
    <w:multiLevelType w:val="hybridMultilevel"/>
    <w:tmpl w:val="EF762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29" w15:restartNumberingAfterBreak="0">
    <w:nsid w:val="4EAB38FF"/>
    <w:multiLevelType w:val="hybridMultilevel"/>
    <w:tmpl w:val="9A10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63891"/>
    <w:multiLevelType w:val="hybridMultilevel"/>
    <w:tmpl w:val="A51A8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3A00EB"/>
    <w:multiLevelType w:val="singleLevel"/>
    <w:tmpl w:val="37D204C0"/>
    <w:lvl w:ilvl="0">
      <w:start w:val="1"/>
      <w:numFmt w:val="bullet"/>
      <w:lvlText w:val=""/>
      <w:lvlJc w:val="left"/>
      <w:pPr>
        <w:tabs>
          <w:tab w:val="num" w:pos="1440"/>
        </w:tabs>
        <w:ind w:left="1440" w:hanging="720"/>
      </w:pPr>
      <w:rPr>
        <w:rFonts w:ascii="Symbol" w:hAnsi="Symbol" w:hint="default"/>
      </w:rPr>
    </w:lvl>
  </w:abstractNum>
  <w:abstractNum w:abstractNumId="32" w15:restartNumberingAfterBreak="0">
    <w:nsid w:val="5C9637AC"/>
    <w:multiLevelType w:val="multilevel"/>
    <w:tmpl w:val="1CC619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FC67AA3"/>
    <w:multiLevelType w:val="hybridMultilevel"/>
    <w:tmpl w:val="12525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153799"/>
    <w:multiLevelType w:val="hybridMultilevel"/>
    <w:tmpl w:val="6C18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2C6007A"/>
    <w:multiLevelType w:val="hybridMultilevel"/>
    <w:tmpl w:val="E3303D7A"/>
    <w:lvl w:ilvl="0" w:tplc="3028FD5A">
      <w:start w:val="1"/>
      <w:numFmt w:val="bullet"/>
      <w:lvlText w:val=""/>
      <w:lvlJc w:val="left"/>
      <w:pPr>
        <w:tabs>
          <w:tab w:val="num" w:pos="72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A4DFB"/>
    <w:multiLevelType w:val="hybridMultilevel"/>
    <w:tmpl w:val="9A228D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70790B"/>
    <w:multiLevelType w:val="hybridMultilevel"/>
    <w:tmpl w:val="EEE09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B6411E"/>
    <w:multiLevelType w:val="multilevel"/>
    <w:tmpl w:val="725CA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E77EFE"/>
    <w:multiLevelType w:val="singleLevel"/>
    <w:tmpl w:val="49EC6316"/>
    <w:lvl w:ilvl="0">
      <w:start w:val="1"/>
      <w:numFmt w:val="decimal"/>
      <w:lvlText w:val="%1."/>
      <w:lvlJc w:val="left"/>
      <w:pPr>
        <w:tabs>
          <w:tab w:val="num" w:pos="720"/>
        </w:tabs>
        <w:ind w:left="720" w:hanging="720"/>
      </w:pPr>
      <w:rPr>
        <w:rFonts w:hint="default"/>
      </w:rPr>
    </w:lvl>
  </w:abstractNum>
  <w:abstractNum w:abstractNumId="40" w15:restartNumberingAfterBreak="0">
    <w:nsid w:val="6E8705F6"/>
    <w:multiLevelType w:val="hybridMultilevel"/>
    <w:tmpl w:val="D2AC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41434"/>
    <w:multiLevelType w:val="hybridMultilevel"/>
    <w:tmpl w:val="93C0A5A6"/>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337B9"/>
    <w:multiLevelType w:val="hybridMultilevel"/>
    <w:tmpl w:val="F8D46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45B2605"/>
    <w:multiLevelType w:val="hybridMultilevel"/>
    <w:tmpl w:val="BFE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B6208"/>
    <w:multiLevelType w:val="hybridMultilevel"/>
    <w:tmpl w:val="43CC7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9518206">
    <w:abstractNumId w:val="26"/>
  </w:num>
  <w:num w:numId="2" w16cid:durableId="970135585">
    <w:abstractNumId w:val="21"/>
  </w:num>
  <w:num w:numId="3" w16cid:durableId="1920018793">
    <w:abstractNumId w:val="0"/>
  </w:num>
  <w:num w:numId="4" w16cid:durableId="1393381051">
    <w:abstractNumId w:val="28"/>
  </w:num>
  <w:num w:numId="5" w16cid:durableId="425615648">
    <w:abstractNumId w:val="35"/>
  </w:num>
  <w:num w:numId="6" w16cid:durableId="1364744817">
    <w:abstractNumId w:val="11"/>
  </w:num>
  <w:num w:numId="7" w16cid:durableId="1782413438">
    <w:abstractNumId w:val="39"/>
  </w:num>
  <w:num w:numId="8" w16cid:durableId="1568803998">
    <w:abstractNumId w:val="31"/>
  </w:num>
  <w:num w:numId="9" w16cid:durableId="758454463">
    <w:abstractNumId w:val="13"/>
  </w:num>
  <w:num w:numId="10" w16cid:durableId="41078107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847950">
    <w:abstractNumId w:val="20"/>
  </w:num>
  <w:num w:numId="12" w16cid:durableId="1657762484">
    <w:abstractNumId w:val="18"/>
  </w:num>
  <w:num w:numId="13" w16cid:durableId="1121723146">
    <w:abstractNumId w:val="8"/>
  </w:num>
  <w:num w:numId="14" w16cid:durableId="2054036998">
    <w:abstractNumId w:val="1"/>
  </w:num>
  <w:num w:numId="15" w16cid:durableId="64301726">
    <w:abstractNumId w:val="5"/>
  </w:num>
  <w:num w:numId="16" w16cid:durableId="1000159734">
    <w:abstractNumId w:val="3"/>
  </w:num>
  <w:num w:numId="17" w16cid:durableId="1499925828">
    <w:abstractNumId w:val="4"/>
  </w:num>
  <w:num w:numId="18" w16cid:durableId="301887054">
    <w:abstractNumId w:val="2"/>
  </w:num>
  <w:num w:numId="19" w16cid:durableId="2046639535">
    <w:abstractNumId w:val="15"/>
  </w:num>
  <w:num w:numId="20" w16cid:durableId="535509855">
    <w:abstractNumId w:val="40"/>
  </w:num>
  <w:num w:numId="21" w16cid:durableId="2079940397">
    <w:abstractNumId w:val="9"/>
  </w:num>
  <w:num w:numId="22" w16cid:durableId="522090585">
    <w:abstractNumId w:val="34"/>
  </w:num>
  <w:num w:numId="23" w16cid:durableId="1367295088">
    <w:abstractNumId w:val="17"/>
  </w:num>
  <w:num w:numId="24" w16cid:durableId="985666646">
    <w:abstractNumId w:val="32"/>
  </w:num>
  <w:num w:numId="25" w16cid:durableId="1358695576">
    <w:abstractNumId w:val="38"/>
  </w:num>
  <w:num w:numId="26" w16cid:durableId="1636642135">
    <w:abstractNumId w:val="42"/>
  </w:num>
  <w:num w:numId="27" w16cid:durableId="575633590">
    <w:abstractNumId w:val="33"/>
  </w:num>
  <w:num w:numId="28" w16cid:durableId="658196243">
    <w:abstractNumId w:val="25"/>
  </w:num>
  <w:num w:numId="29" w16cid:durableId="1815445038">
    <w:abstractNumId w:val="22"/>
  </w:num>
  <w:num w:numId="30" w16cid:durableId="90047754">
    <w:abstractNumId w:val="29"/>
  </w:num>
  <w:num w:numId="31" w16cid:durableId="208495442">
    <w:abstractNumId w:val="41"/>
  </w:num>
  <w:num w:numId="32" w16cid:durableId="149491849">
    <w:abstractNumId w:val="19"/>
  </w:num>
  <w:num w:numId="33" w16cid:durableId="2014137134">
    <w:abstractNumId w:val="6"/>
  </w:num>
  <w:num w:numId="34" w16cid:durableId="1823346022">
    <w:abstractNumId w:val="10"/>
  </w:num>
  <w:num w:numId="35" w16cid:durableId="1104155624">
    <w:abstractNumId w:val="36"/>
  </w:num>
  <w:num w:numId="36" w16cid:durableId="1670400645">
    <w:abstractNumId w:val="37"/>
  </w:num>
  <w:num w:numId="37" w16cid:durableId="48460078">
    <w:abstractNumId w:val="30"/>
  </w:num>
  <w:num w:numId="38" w16cid:durableId="1070228611">
    <w:abstractNumId w:val="7"/>
  </w:num>
  <w:num w:numId="39" w16cid:durableId="1107845468">
    <w:abstractNumId w:val="23"/>
  </w:num>
  <w:num w:numId="40" w16cid:durableId="1597713560">
    <w:abstractNumId w:val="27"/>
  </w:num>
  <w:num w:numId="41" w16cid:durableId="1917746455">
    <w:abstractNumId w:val="14"/>
  </w:num>
  <w:num w:numId="42" w16cid:durableId="1050037074">
    <w:abstractNumId w:val="43"/>
  </w:num>
  <w:num w:numId="43" w16cid:durableId="1419906300">
    <w:abstractNumId w:val="24"/>
  </w:num>
  <w:num w:numId="44" w16cid:durableId="1190266242">
    <w:abstractNumId w:val="12"/>
  </w:num>
  <w:num w:numId="45" w16cid:durableId="114712821">
    <w:abstractNumId w:val="44"/>
  </w:num>
  <w:num w:numId="46" w16cid:durableId="1737045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2C"/>
    <w:rsid w:val="0000174D"/>
    <w:rsid w:val="00003B06"/>
    <w:rsid w:val="000065FD"/>
    <w:rsid w:val="00012E94"/>
    <w:rsid w:val="000301AE"/>
    <w:rsid w:val="00042215"/>
    <w:rsid w:val="00043DC9"/>
    <w:rsid w:val="00051E60"/>
    <w:rsid w:val="0006467E"/>
    <w:rsid w:val="00065923"/>
    <w:rsid w:val="00067DB3"/>
    <w:rsid w:val="00073CF3"/>
    <w:rsid w:val="00087475"/>
    <w:rsid w:val="00087BEB"/>
    <w:rsid w:val="00092093"/>
    <w:rsid w:val="000A0353"/>
    <w:rsid w:val="000C7C2C"/>
    <w:rsid w:val="000D46E4"/>
    <w:rsid w:val="000E3D7F"/>
    <w:rsid w:val="000E7713"/>
    <w:rsid w:val="00101AC3"/>
    <w:rsid w:val="00113474"/>
    <w:rsid w:val="001263E5"/>
    <w:rsid w:val="001367F6"/>
    <w:rsid w:val="00152679"/>
    <w:rsid w:val="00161583"/>
    <w:rsid w:val="00182D99"/>
    <w:rsid w:val="001B0FC2"/>
    <w:rsid w:val="001C27C0"/>
    <w:rsid w:val="001C2AD1"/>
    <w:rsid w:val="001D53D4"/>
    <w:rsid w:val="001D7AF0"/>
    <w:rsid w:val="001E6F88"/>
    <w:rsid w:val="001F7068"/>
    <w:rsid w:val="0020151C"/>
    <w:rsid w:val="0020410F"/>
    <w:rsid w:val="002170E6"/>
    <w:rsid w:val="00247519"/>
    <w:rsid w:val="00252286"/>
    <w:rsid w:val="00253E05"/>
    <w:rsid w:val="002560E6"/>
    <w:rsid w:val="00260A59"/>
    <w:rsid w:val="00266B85"/>
    <w:rsid w:val="00271021"/>
    <w:rsid w:val="00271FAF"/>
    <w:rsid w:val="00272810"/>
    <w:rsid w:val="002850DE"/>
    <w:rsid w:val="00292514"/>
    <w:rsid w:val="002932AB"/>
    <w:rsid w:val="002A012F"/>
    <w:rsid w:val="002D0FAF"/>
    <w:rsid w:val="002F1640"/>
    <w:rsid w:val="002F2A7C"/>
    <w:rsid w:val="002F31DC"/>
    <w:rsid w:val="002F3393"/>
    <w:rsid w:val="002F3D0A"/>
    <w:rsid w:val="002F562B"/>
    <w:rsid w:val="002F6C22"/>
    <w:rsid w:val="003311BD"/>
    <w:rsid w:val="00331429"/>
    <w:rsid w:val="00340579"/>
    <w:rsid w:val="003442D8"/>
    <w:rsid w:val="00362106"/>
    <w:rsid w:val="003B66F7"/>
    <w:rsid w:val="003C545B"/>
    <w:rsid w:val="003D2CC7"/>
    <w:rsid w:val="00402A4C"/>
    <w:rsid w:val="0040667F"/>
    <w:rsid w:val="00412EAA"/>
    <w:rsid w:val="004200A1"/>
    <w:rsid w:val="00421530"/>
    <w:rsid w:val="00421BC4"/>
    <w:rsid w:val="00425DBC"/>
    <w:rsid w:val="00431772"/>
    <w:rsid w:val="0043283F"/>
    <w:rsid w:val="004334D2"/>
    <w:rsid w:val="00440976"/>
    <w:rsid w:val="00443852"/>
    <w:rsid w:val="00480721"/>
    <w:rsid w:val="0048592B"/>
    <w:rsid w:val="004A501B"/>
    <w:rsid w:val="004E1B15"/>
    <w:rsid w:val="004E3ECE"/>
    <w:rsid w:val="004E7A2B"/>
    <w:rsid w:val="004F32F6"/>
    <w:rsid w:val="004F765F"/>
    <w:rsid w:val="00503454"/>
    <w:rsid w:val="00510444"/>
    <w:rsid w:val="00512BBE"/>
    <w:rsid w:val="00515C68"/>
    <w:rsid w:val="00520095"/>
    <w:rsid w:val="005201A0"/>
    <w:rsid w:val="005248B8"/>
    <w:rsid w:val="00527EC8"/>
    <w:rsid w:val="00531AE5"/>
    <w:rsid w:val="00544C45"/>
    <w:rsid w:val="00547538"/>
    <w:rsid w:val="00552895"/>
    <w:rsid w:val="0055737C"/>
    <w:rsid w:val="005656C8"/>
    <w:rsid w:val="00565992"/>
    <w:rsid w:val="00565DB7"/>
    <w:rsid w:val="00571EB4"/>
    <w:rsid w:val="005747F5"/>
    <w:rsid w:val="005775CD"/>
    <w:rsid w:val="00577627"/>
    <w:rsid w:val="005A112E"/>
    <w:rsid w:val="005B2463"/>
    <w:rsid w:val="005C057E"/>
    <w:rsid w:val="005D287D"/>
    <w:rsid w:val="005D46F9"/>
    <w:rsid w:val="005E00E9"/>
    <w:rsid w:val="005E3039"/>
    <w:rsid w:val="005E3104"/>
    <w:rsid w:val="005E78DA"/>
    <w:rsid w:val="005E7C0B"/>
    <w:rsid w:val="005F4BE3"/>
    <w:rsid w:val="005F5800"/>
    <w:rsid w:val="006047AC"/>
    <w:rsid w:val="00616BF3"/>
    <w:rsid w:val="00622A04"/>
    <w:rsid w:val="0062336F"/>
    <w:rsid w:val="00641220"/>
    <w:rsid w:val="00665164"/>
    <w:rsid w:val="00667E62"/>
    <w:rsid w:val="0067656A"/>
    <w:rsid w:val="00694892"/>
    <w:rsid w:val="00694E64"/>
    <w:rsid w:val="006A5ACE"/>
    <w:rsid w:val="006A7E11"/>
    <w:rsid w:val="006A7E7D"/>
    <w:rsid w:val="006B078B"/>
    <w:rsid w:val="006B5A45"/>
    <w:rsid w:val="006B648D"/>
    <w:rsid w:val="006C0A49"/>
    <w:rsid w:val="006C757E"/>
    <w:rsid w:val="006D272F"/>
    <w:rsid w:val="006D606C"/>
    <w:rsid w:val="006F1935"/>
    <w:rsid w:val="006F6C1E"/>
    <w:rsid w:val="00713AF4"/>
    <w:rsid w:val="00715C79"/>
    <w:rsid w:val="00721A42"/>
    <w:rsid w:val="00751992"/>
    <w:rsid w:val="00764023"/>
    <w:rsid w:val="007642D6"/>
    <w:rsid w:val="00767F50"/>
    <w:rsid w:val="00771113"/>
    <w:rsid w:val="007B4DCE"/>
    <w:rsid w:val="007B6D7C"/>
    <w:rsid w:val="007C059A"/>
    <w:rsid w:val="007E2368"/>
    <w:rsid w:val="007F15DC"/>
    <w:rsid w:val="00836588"/>
    <w:rsid w:val="008402D4"/>
    <w:rsid w:val="00847370"/>
    <w:rsid w:val="008564F4"/>
    <w:rsid w:val="00867020"/>
    <w:rsid w:val="008964BE"/>
    <w:rsid w:val="008A2764"/>
    <w:rsid w:val="008A547E"/>
    <w:rsid w:val="008A7FE9"/>
    <w:rsid w:val="008B3F35"/>
    <w:rsid w:val="008D5E6B"/>
    <w:rsid w:val="008D6462"/>
    <w:rsid w:val="008E6769"/>
    <w:rsid w:val="008F60F0"/>
    <w:rsid w:val="00904758"/>
    <w:rsid w:val="009126C9"/>
    <w:rsid w:val="00914FFF"/>
    <w:rsid w:val="00917043"/>
    <w:rsid w:val="00920E93"/>
    <w:rsid w:val="00922FC9"/>
    <w:rsid w:val="009313CF"/>
    <w:rsid w:val="00932E87"/>
    <w:rsid w:val="009336BD"/>
    <w:rsid w:val="00937194"/>
    <w:rsid w:val="00947B43"/>
    <w:rsid w:val="00951CFA"/>
    <w:rsid w:val="00957E81"/>
    <w:rsid w:val="00960C21"/>
    <w:rsid w:val="009649EA"/>
    <w:rsid w:val="0096763F"/>
    <w:rsid w:val="00972BA5"/>
    <w:rsid w:val="0097691C"/>
    <w:rsid w:val="00991128"/>
    <w:rsid w:val="0099334A"/>
    <w:rsid w:val="009C3BB6"/>
    <w:rsid w:val="009D340E"/>
    <w:rsid w:val="009E1776"/>
    <w:rsid w:val="009F2557"/>
    <w:rsid w:val="00A0620E"/>
    <w:rsid w:val="00A070B6"/>
    <w:rsid w:val="00A07278"/>
    <w:rsid w:val="00A11F40"/>
    <w:rsid w:val="00A13F44"/>
    <w:rsid w:val="00A30A2F"/>
    <w:rsid w:val="00A34BE7"/>
    <w:rsid w:val="00A404CA"/>
    <w:rsid w:val="00A64EAB"/>
    <w:rsid w:val="00A735B7"/>
    <w:rsid w:val="00A75781"/>
    <w:rsid w:val="00A77072"/>
    <w:rsid w:val="00A81258"/>
    <w:rsid w:val="00A86CCA"/>
    <w:rsid w:val="00A92496"/>
    <w:rsid w:val="00A92B72"/>
    <w:rsid w:val="00A95E84"/>
    <w:rsid w:val="00AA5977"/>
    <w:rsid w:val="00AB3956"/>
    <w:rsid w:val="00AB3990"/>
    <w:rsid w:val="00AB4AA9"/>
    <w:rsid w:val="00AC4001"/>
    <w:rsid w:val="00AD4F5E"/>
    <w:rsid w:val="00AE1F4B"/>
    <w:rsid w:val="00AF5CD8"/>
    <w:rsid w:val="00AF635D"/>
    <w:rsid w:val="00B01A6B"/>
    <w:rsid w:val="00B04463"/>
    <w:rsid w:val="00B0637B"/>
    <w:rsid w:val="00B13049"/>
    <w:rsid w:val="00B2089B"/>
    <w:rsid w:val="00B26044"/>
    <w:rsid w:val="00B2715F"/>
    <w:rsid w:val="00B40726"/>
    <w:rsid w:val="00B50DA3"/>
    <w:rsid w:val="00B54DE1"/>
    <w:rsid w:val="00B55409"/>
    <w:rsid w:val="00B61CCD"/>
    <w:rsid w:val="00B6283C"/>
    <w:rsid w:val="00B836F9"/>
    <w:rsid w:val="00B855B2"/>
    <w:rsid w:val="00B9514A"/>
    <w:rsid w:val="00B970FB"/>
    <w:rsid w:val="00BA648D"/>
    <w:rsid w:val="00BA6EE9"/>
    <w:rsid w:val="00BB15EA"/>
    <w:rsid w:val="00BB72EB"/>
    <w:rsid w:val="00BC501C"/>
    <w:rsid w:val="00BD74F3"/>
    <w:rsid w:val="00BD78F5"/>
    <w:rsid w:val="00BE3EAC"/>
    <w:rsid w:val="00BF122F"/>
    <w:rsid w:val="00BF2DC1"/>
    <w:rsid w:val="00C01930"/>
    <w:rsid w:val="00C0377B"/>
    <w:rsid w:val="00C13BEF"/>
    <w:rsid w:val="00C2174D"/>
    <w:rsid w:val="00C23A21"/>
    <w:rsid w:val="00C32F83"/>
    <w:rsid w:val="00C33B6E"/>
    <w:rsid w:val="00C36475"/>
    <w:rsid w:val="00C40A99"/>
    <w:rsid w:val="00C433E5"/>
    <w:rsid w:val="00C512B6"/>
    <w:rsid w:val="00C5505D"/>
    <w:rsid w:val="00C57E96"/>
    <w:rsid w:val="00C6301C"/>
    <w:rsid w:val="00C67900"/>
    <w:rsid w:val="00C76598"/>
    <w:rsid w:val="00C82DE7"/>
    <w:rsid w:val="00C93C7B"/>
    <w:rsid w:val="00C96980"/>
    <w:rsid w:val="00CA3B62"/>
    <w:rsid w:val="00CD0000"/>
    <w:rsid w:val="00CD3D00"/>
    <w:rsid w:val="00CD3F47"/>
    <w:rsid w:val="00CD4167"/>
    <w:rsid w:val="00CD7F80"/>
    <w:rsid w:val="00CE09B8"/>
    <w:rsid w:val="00CE4BE0"/>
    <w:rsid w:val="00CF01AF"/>
    <w:rsid w:val="00CF0204"/>
    <w:rsid w:val="00CF264F"/>
    <w:rsid w:val="00D01E26"/>
    <w:rsid w:val="00D32D06"/>
    <w:rsid w:val="00D41070"/>
    <w:rsid w:val="00D44096"/>
    <w:rsid w:val="00D74C1F"/>
    <w:rsid w:val="00D80CE3"/>
    <w:rsid w:val="00D86D65"/>
    <w:rsid w:val="00D8777D"/>
    <w:rsid w:val="00D878B4"/>
    <w:rsid w:val="00D90BE4"/>
    <w:rsid w:val="00D954E4"/>
    <w:rsid w:val="00DA04D5"/>
    <w:rsid w:val="00DA08E2"/>
    <w:rsid w:val="00DB45EA"/>
    <w:rsid w:val="00DB7800"/>
    <w:rsid w:val="00DC03B3"/>
    <w:rsid w:val="00DD0B78"/>
    <w:rsid w:val="00DD72DE"/>
    <w:rsid w:val="00DE5AEC"/>
    <w:rsid w:val="00DE7BAC"/>
    <w:rsid w:val="00DF214A"/>
    <w:rsid w:val="00DF48E4"/>
    <w:rsid w:val="00E153F4"/>
    <w:rsid w:val="00E17956"/>
    <w:rsid w:val="00E30C9F"/>
    <w:rsid w:val="00E317AD"/>
    <w:rsid w:val="00E53189"/>
    <w:rsid w:val="00E55561"/>
    <w:rsid w:val="00E90AD7"/>
    <w:rsid w:val="00EA0DC9"/>
    <w:rsid w:val="00EA1C3C"/>
    <w:rsid w:val="00EA4377"/>
    <w:rsid w:val="00EB114F"/>
    <w:rsid w:val="00EB3A78"/>
    <w:rsid w:val="00EB4CCA"/>
    <w:rsid w:val="00EC2CD6"/>
    <w:rsid w:val="00EE495D"/>
    <w:rsid w:val="00F0320C"/>
    <w:rsid w:val="00F31408"/>
    <w:rsid w:val="00F36C2A"/>
    <w:rsid w:val="00F436FA"/>
    <w:rsid w:val="00F46B9E"/>
    <w:rsid w:val="00F477D3"/>
    <w:rsid w:val="00F54C0E"/>
    <w:rsid w:val="00F63700"/>
    <w:rsid w:val="00F8698D"/>
    <w:rsid w:val="00F9634E"/>
    <w:rsid w:val="00FA03FE"/>
    <w:rsid w:val="00FA06E3"/>
    <w:rsid w:val="00FB42F5"/>
    <w:rsid w:val="00FB78DC"/>
    <w:rsid w:val="00FC102F"/>
    <w:rsid w:val="00FD24AA"/>
    <w:rsid w:val="00FE2F8A"/>
    <w:rsid w:val="00FE6129"/>
    <w:rsid w:val="00FF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F6C77"/>
  <w15:chartTrackingRefBased/>
  <w15:docId w15:val="{DD687131-3168-42A0-94D0-87698368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1B"/>
    <w:pPr>
      <w:jc w:val="both"/>
    </w:pPr>
    <w:rPr>
      <w:rFonts w:ascii="Arial" w:hAnsi="Arial"/>
      <w:sz w:val="24"/>
      <w:lang w:val="en-US"/>
    </w:rPr>
  </w:style>
  <w:style w:type="paragraph" w:styleId="Heading1">
    <w:name w:val="heading 1"/>
    <w:aliases w:val="Pinkborder"/>
    <w:basedOn w:val="NoteHeading"/>
    <w:next w:val="Normal"/>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uiPriority w:val="59"/>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C1F"/>
    <w:pPr>
      <w:spacing w:after="200" w:line="276" w:lineRule="auto"/>
      <w:ind w:left="720"/>
      <w:contextualSpacing/>
      <w:jc w:val="left"/>
    </w:pPr>
    <w:rPr>
      <w:rFonts w:ascii="Calibri" w:eastAsia="Calibri" w:hAnsi="Calibri"/>
      <w:sz w:val="22"/>
      <w:szCs w:val="22"/>
      <w:lang w:val="en-GB" w:eastAsia="en-US"/>
    </w:rPr>
  </w:style>
  <w:style w:type="paragraph" w:customStyle="1" w:styleId="Default">
    <w:name w:val="Default"/>
    <w:rsid w:val="00D74C1F"/>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20151C"/>
    <w:rPr>
      <w:color w:val="0000FF"/>
      <w:u w:val="single"/>
    </w:rPr>
  </w:style>
  <w:style w:type="character" w:styleId="FollowedHyperlink">
    <w:name w:val="FollowedHyperlink"/>
    <w:uiPriority w:val="99"/>
    <w:semiHidden/>
    <w:unhideWhenUsed/>
    <w:rsid w:val="004F32F6"/>
    <w:rPr>
      <w:color w:val="96607D"/>
      <w:u w:val="single"/>
    </w:rPr>
  </w:style>
  <w:style w:type="character" w:styleId="UnresolvedMention">
    <w:name w:val="Unresolved Mention"/>
    <w:uiPriority w:val="99"/>
    <w:semiHidden/>
    <w:unhideWhenUsed/>
    <w:rsid w:val="004F32F6"/>
    <w:rPr>
      <w:color w:val="605E5C"/>
      <w:shd w:val="clear" w:color="auto" w:fill="E1DFDD"/>
    </w:rPr>
  </w:style>
  <w:style w:type="paragraph" w:styleId="NoSpacing">
    <w:name w:val="No Spacing"/>
    <w:uiPriority w:val="99"/>
    <w:qFormat/>
    <w:rsid w:val="008964B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 w:id="366297836">
      <w:bodyDiv w:val="1"/>
      <w:marLeft w:val="0"/>
      <w:marRight w:val="0"/>
      <w:marTop w:val="0"/>
      <w:marBottom w:val="0"/>
      <w:divBdr>
        <w:top w:val="none" w:sz="0" w:space="0" w:color="auto"/>
        <w:left w:val="none" w:sz="0" w:space="0" w:color="auto"/>
        <w:bottom w:val="none" w:sz="0" w:space="0" w:color="auto"/>
        <w:right w:val="none" w:sz="0" w:space="0" w:color="auto"/>
      </w:divBdr>
    </w:div>
    <w:div w:id="1018391989">
      <w:bodyDiv w:val="1"/>
      <w:marLeft w:val="0"/>
      <w:marRight w:val="0"/>
      <w:marTop w:val="0"/>
      <w:marBottom w:val="0"/>
      <w:divBdr>
        <w:top w:val="none" w:sz="0" w:space="0" w:color="auto"/>
        <w:left w:val="none" w:sz="0" w:space="0" w:color="auto"/>
        <w:bottom w:val="none" w:sz="0" w:space="0" w:color="auto"/>
        <w:right w:val="none" w:sz="0" w:space="0" w:color="auto"/>
      </w:divBdr>
    </w:div>
    <w:div w:id="12680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boltoncouncilcloud.sharepoint.com/sites/intranet/Shared%20Documents/Forms/AllItems.aspx?id=%2Fsites%2Fintranet%2FShared%20Documents%2FBolton%20Equalities%20Strategy%202021%2D25%20with%20Alt%20Text%2Epdf&amp;parent=%2Fsites%2Fintranet%2FShared%20Docume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olton.moderngov.co.uk/documents/s6090/minsmarch25.pdf"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uk/ukpga/2010/15/introduction/enacted?view=plai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bolton.gov.uk/policies-strategies-procedures/accessibilty/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oltoncouncilcloud.sharepoint.com/sites/intranet/Shared%20Documents/Forms/AllItems.aspx?id=%2Fsites%2Fintranet%2FShared%20Documents%2FBolton%20Equalities%20Strategy%202021%2D25%20with%20Alt%20Text%2Epdf&amp;parent=%2Fsites%2Fintranet%2FShared%20Documents"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boltoncouncilcloud.sharepoint.com/sites/intranet/Shared%20Documents/Forms/AllItems.aspx?id=%2Fsites%2Fintranet%2FShared%20Documents%2FNeurodiversity%20Guidance%2Epdf&amp;parent=%2Fsites%2Fintranet%2FShared%20Documents"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kinsn\Local%20Settings\Temporary%20Internet%20Files\OLK6\Policy%20Document%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1a4238e-254e-4017-8aba-9415bdb64054" ContentTypeId="0x010100716A2685FAF75A4394B4D5B3EF6E7A8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8bc8427865d4c4993593816e919a3db xmlns="37a2e29f-7d85-476c-b4be-d639690a421f">
      <Terms xmlns="http://schemas.microsoft.com/office/infopath/2007/PartnerControls">
        <TermInfo xmlns="http://schemas.microsoft.com/office/infopath/2007/PartnerControls">
          <TermName xmlns="http://schemas.microsoft.com/office/infopath/2007/PartnerControls">Policies</TermName>
          <TermId xmlns="http://schemas.microsoft.com/office/infopath/2007/PartnerControls">51b3984c-c9bc-402a-b3c2-bd0e4a50112d</TermId>
        </TermInfo>
      </Terms>
    </o8bc8427865d4c4993593816e919a3db>
    <_ip_UnifiedCompliancePolicyUIAction xmlns="http://schemas.microsoft.com/sharepoint/v3" xsi:nil="true"/>
    <j6b5d542f7cb4e43975ce5eafd8cb185 xmlns="37a2e29f-7d85-476c-b4be-d639690a421f">
      <Terms xmlns="http://schemas.microsoft.com/office/infopath/2007/PartnerControls">
        <TermInfo xmlns="http://schemas.microsoft.com/office/infopath/2007/PartnerControls">
          <TermName xmlns="http://schemas.microsoft.com/office/infopath/2007/PartnerControls">Adult Social Care</TermName>
          <TermId xmlns="http://schemas.microsoft.com/office/infopath/2007/PartnerControls">b5c38c44-ea5b-461a-8ffa-8d5b71eec774</TermId>
        </TermInfo>
      </Terms>
    </j6b5d542f7cb4e43975ce5eafd8cb185>
    <lcf76f155ced4ddcb4097134ff3c332f xmlns="dc3f2f2f-5c2e-4c01-9d35-7b2c1c66ede4">
      <Terms xmlns="http://schemas.microsoft.com/office/infopath/2007/PartnerControls"/>
    </lcf76f155ced4ddcb4097134ff3c332f>
    <_ip_UnifiedCompliancePolicyProperties xmlns="http://schemas.microsoft.com/sharepoint/v3" xsi:nil="true"/>
    <Go-Live_x0020_State xmlns="39047337-3571-4092-8e5e-b1f7860c1a6b">To be assessed</Go-Live_x0020_State>
    <TaxCatchAll xmlns="37a2e29f-7d85-476c-b4be-d639690a421f">
      <Value>6</Value>
      <Value>76</Value>
      <Value>30</Value>
    </TaxCatchAll>
    <laccc888c777479ca50620afcc8a3948 xmlns="37a2e29f-7d85-476c-b4be-d639690a421f">
      <Terms xmlns="http://schemas.microsoft.com/office/infopath/2007/PartnerControls">
        <TermInfo xmlns="http://schemas.microsoft.com/office/infopath/2007/PartnerControls">
          <TermName xmlns="http://schemas.microsoft.com/office/infopath/2007/PartnerControls">Workplace</TermName>
          <TermId xmlns="http://schemas.microsoft.com/office/infopath/2007/PartnerControls">0eca40e7-1b69-41ab-b4d3-fcac60499f36</TermId>
        </TermInfo>
      </Terms>
    </laccc888c777479ca50620afcc8a3948>
  </documentManagement>
</p:properties>
</file>

<file path=customXml/item6.xml><?xml version="1.0" encoding="utf-8"?>
<ct:contentTypeSchema xmlns:ct="http://schemas.microsoft.com/office/2006/metadata/contentType" xmlns:ma="http://schemas.microsoft.com/office/2006/metadata/properties/metaAttributes" ct:_="" ma:_="" ma:contentTypeName="Bolton Document" ma:contentTypeID="0x010100716A2685FAF75A4394B4D5B3EF6E7A8300184CECFD37CAA04DB04D0C124CCC0B36" ma:contentTypeVersion="28" ma:contentTypeDescription="" ma:contentTypeScope="" ma:versionID="34869978c49a0bcef5870ab6ef5aebb2">
  <xsd:schema xmlns:xsd="http://www.w3.org/2001/XMLSchema" xmlns:xs="http://www.w3.org/2001/XMLSchema" xmlns:p="http://schemas.microsoft.com/office/2006/metadata/properties" xmlns:ns1="http://schemas.microsoft.com/sharepoint/v3" xmlns:ns2="37a2e29f-7d85-476c-b4be-d639690a421f" xmlns:ns3="39047337-3571-4092-8e5e-b1f7860c1a6b" xmlns:ns4="dc3f2f2f-5c2e-4c01-9d35-7b2c1c66ede4" targetNamespace="http://schemas.microsoft.com/office/2006/metadata/properties" ma:root="true" ma:fieldsID="69cac1a166435e7e3c8a5c5db2272625" ns1:_="" ns2:_="" ns3:_="" ns4:_="">
    <xsd:import namespace="http://schemas.microsoft.com/sharepoint/v3"/>
    <xsd:import namespace="37a2e29f-7d85-476c-b4be-d639690a421f"/>
    <xsd:import namespace="39047337-3571-4092-8e5e-b1f7860c1a6b"/>
    <xsd:import namespace="dc3f2f2f-5c2e-4c01-9d35-7b2c1c66ede4"/>
    <xsd:element name="properties">
      <xsd:complexType>
        <xsd:sequence>
          <xsd:element name="documentManagement">
            <xsd:complexType>
              <xsd:all>
                <xsd:element ref="ns2:j6b5d542f7cb4e43975ce5eafd8cb185" minOccurs="0"/>
                <xsd:element ref="ns2:TaxCatchAll" minOccurs="0"/>
                <xsd:element ref="ns2:TaxCatchAllLabel" minOccurs="0"/>
                <xsd:element ref="ns2:laccc888c777479ca50620afcc8a3948" minOccurs="0"/>
                <xsd:element ref="ns2:o8bc8427865d4c4993593816e919a3db" minOccurs="0"/>
                <xsd:element ref="ns3:Go-Live_x0020_State" minOccurs="0"/>
                <xsd:element ref="ns4:MediaServiceEventHashCode" minOccurs="0"/>
                <xsd:element ref="ns4:MediaServiceGenerationTime" minOccurs="0"/>
                <xsd:element ref="ns3:SharedWithUsers" minOccurs="0"/>
                <xsd:element ref="ns3:SharedWithDetails"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j6b5d542f7cb4e43975ce5eafd8cb185" ma:index="8" ma:taxonomy="true" ma:internalName="j6b5d542f7cb4e43975ce5eafd8cb185" ma:taxonomyFieldName="Function" ma:displayName="Function" ma:indexed="true" ma:readOnly="false" ma:default="" ma:fieldId="{36b5d542-f7cb-4e43-975c-e5eafd8cb185}" ma:sspId="b1a4238e-254e-4017-8aba-9415bdb64054" ma:termSetId="cf9fcfe0-8029-4937-bfa1-94552662cd3d" ma:anchorId="e0e6775f-d3cf-4922-b414-1b4ddf91382b" ma:open="false" ma:isKeyword="false">
      <xsd:complexType>
        <xsd:sequence>
          <xsd:element ref="pc:Terms" minOccurs="0" maxOccurs="1"/>
        </xsd:sequence>
      </xsd:complexType>
    </xsd:element>
    <xsd:element name="TaxCatchAll" ma:index="9" nillable="true" ma:displayName="Taxonomy Catch All Column" ma:hidden="true" ma:list="{e29c1302-8498-4e69-821d-3f98fab89540}" ma:internalName="TaxCatchAll" ma:showField="CatchAllData"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9c1302-8498-4e69-821d-3f98fab89540}" ma:internalName="TaxCatchAllLabel" ma:readOnly="true" ma:showField="CatchAllDataLabel"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laccc888c777479ca50620afcc8a3948" ma:index="12" ma:taxonomy="true" ma:internalName="laccc888c777479ca50620afcc8a3948" ma:taxonomyFieldName="Topic" ma:displayName="Topic" ma:indexed="true" ma:readOnly="false" ma:default="1;#Tools and Resources|f30e2b60-4437-4e21-b1c1-9f0fce0863ca" ma:fieldId="{5accc888-c777-479c-a506-20afcc8a3948}" ma:sspId="b1a4238e-254e-4017-8aba-9415bdb64054" ma:termSetId="21f7505c-9935-441f-95e3-3eec7aaaf1c3" ma:anchorId="6a7ef460-7fea-4589-b753-6b944c031d68" ma:open="false" ma:isKeyword="false">
      <xsd:complexType>
        <xsd:sequence>
          <xsd:element ref="pc:Terms" minOccurs="0" maxOccurs="1"/>
        </xsd:sequence>
      </xsd:complexType>
    </xsd:element>
    <xsd:element name="o8bc8427865d4c4993593816e919a3db" ma:index="14" nillable="true" ma:taxonomy="true" ma:internalName="o8bc8427865d4c4993593816e919a3db" ma:taxonomyFieldName="Bolton_x0020_Document_x0020_Type" ma:displayName="Bolton Document Type" ma:indexed="true" ma:default="" ma:fieldId="{88bc8427-865d-4c49-9359-3816e919a3db}" ma:sspId="b1a4238e-254e-4017-8aba-9415bdb64054" ma:termSetId="372f6f66-dabc-489e-9ea1-39dabb50000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047337-3571-4092-8e5e-b1f7860c1a6b" elementFormDefault="qualified">
    <xsd:import namespace="http://schemas.microsoft.com/office/2006/documentManagement/types"/>
    <xsd:import namespace="http://schemas.microsoft.com/office/infopath/2007/PartnerControls"/>
    <xsd:element name="Go-Live_x0020_State" ma:index="16" nillable="true" ma:displayName="Go-Live State" ma:default="To be assessed" ma:format="Dropdown" ma:internalName="Go_x002d_Live_x0020_State">
      <xsd:simpleType>
        <xsd:restriction base="dms:Choice">
          <xsd:enumeration value="To be assessed"/>
          <xsd:enumeration value="To delete"/>
          <xsd:enumeration value="Go-live | Under Bolton review"/>
          <xsd:enumeration value="Go-live | with Agilisys"/>
          <xsd:enumeration value="Go-live read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f2f2f-5c2e-4c01-9d35-7b2c1c66ede4" elementFormDefault="qualified">
    <xsd:import namespace="http://schemas.microsoft.com/office/2006/documentManagement/types"/>
    <xsd:import namespace="http://schemas.microsoft.com/office/infopath/2007/PartnerControls"/>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2EE4B-EF02-42A0-B7CB-369789EC89F8}">
  <ds:schemaRefs>
    <ds:schemaRef ds:uri="Microsoft.SharePoint.Taxonomy.ContentTypeSync"/>
  </ds:schemaRefs>
</ds:datastoreItem>
</file>

<file path=customXml/itemProps2.xml><?xml version="1.0" encoding="utf-8"?>
<ds:datastoreItem xmlns:ds="http://schemas.openxmlformats.org/officeDocument/2006/customXml" ds:itemID="{9C1F9E56-A4B2-4255-A59D-875745294725}">
  <ds:schemaRefs>
    <ds:schemaRef ds:uri="http://schemas.microsoft.com/sharepoint/v3/contenttype/forms"/>
  </ds:schemaRefs>
</ds:datastoreItem>
</file>

<file path=customXml/itemProps3.xml><?xml version="1.0" encoding="utf-8"?>
<ds:datastoreItem xmlns:ds="http://schemas.openxmlformats.org/officeDocument/2006/customXml" ds:itemID="{AC4365C2-B16E-461E-BCBE-AB29B5DCBF27}">
  <ds:schemaRefs>
    <ds:schemaRef ds:uri="http://schemas.microsoft.com/office/2006/metadata/longProperties"/>
  </ds:schemaRefs>
</ds:datastoreItem>
</file>

<file path=customXml/itemProps4.xml><?xml version="1.0" encoding="utf-8"?>
<ds:datastoreItem xmlns:ds="http://schemas.openxmlformats.org/officeDocument/2006/customXml" ds:itemID="{31F5C8EE-801B-4D74-88BB-635FBA985CB4}">
  <ds:schemaRefs>
    <ds:schemaRef ds:uri="http://schemas.openxmlformats.org/officeDocument/2006/bibliography"/>
  </ds:schemaRefs>
</ds:datastoreItem>
</file>

<file path=customXml/itemProps5.xml><?xml version="1.0" encoding="utf-8"?>
<ds:datastoreItem xmlns:ds="http://schemas.openxmlformats.org/officeDocument/2006/customXml" ds:itemID="{0DB98108-3886-4BCB-9F02-4910B33D56C8}">
  <ds:schemaRefs>
    <ds:schemaRef ds:uri="http://schemas.microsoft.com/office/infopath/2007/PartnerControls"/>
    <ds:schemaRef ds:uri="http://purl.org/dc/terms/"/>
    <ds:schemaRef ds:uri="http://schemas.openxmlformats.org/package/2006/metadata/core-properties"/>
    <ds:schemaRef ds:uri="http://purl.org/dc/dcmitype/"/>
    <ds:schemaRef ds:uri="37a2e29f-7d85-476c-b4be-d639690a421f"/>
    <ds:schemaRef ds:uri="http://schemas.microsoft.com/office/2006/documentManagement/types"/>
    <ds:schemaRef ds:uri="dc3f2f2f-5c2e-4c01-9d35-7b2c1c66ede4"/>
    <ds:schemaRef ds:uri="http://purl.org/dc/elements/1.1/"/>
    <ds:schemaRef ds:uri="http://schemas.microsoft.com/office/2006/metadata/properties"/>
    <ds:schemaRef ds:uri="39047337-3571-4092-8e5e-b1f7860c1a6b"/>
    <ds:schemaRef ds:uri="http://schemas.microsoft.com/sharepoint/v3"/>
    <ds:schemaRef ds:uri="http://www.w3.org/XML/1998/namespace"/>
  </ds:schemaRefs>
</ds:datastoreItem>
</file>

<file path=customXml/itemProps6.xml><?xml version="1.0" encoding="utf-8"?>
<ds:datastoreItem xmlns:ds="http://schemas.openxmlformats.org/officeDocument/2006/customXml" ds:itemID="{A3EEB309-2B4A-4A0B-AFEA-F74C7F6D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a2e29f-7d85-476c-b4be-d639690a421f"/>
    <ds:schemaRef ds:uri="39047337-3571-4092-8e5e-b1f7860c1a6b"/>
    <ds:schemaRef ds:uri="dc3f2f2f-5c2e-4c01-9d35-7b2c1c66e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Document Master</Template>
  <TotalTime>11</TotalTime>
  <Pages>7</Pages>
  <Words>1353</Words>
  <Characters>8998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Policy Document</vt:lpstr>
    </vt:vector>
  </TitlesOfParts>
  <Company>Bolton MBC</Company>
  <LinksUpToDate>false</LinksUpToDate>
  <CharactersWithSpaces>10331</CharactersWithSpaces>
  <SharedDoc>false</SharedDoc>
  <HLinks>
    <vt:vector size="30" baseType="variant">
      <vt:variant>
        <vt:i4>7209023</vt:i4>
      </vt:variant>
      <vt:variant>
        <vt:i4>12</vt:i4>
      </vt:variant>
      <vt:variant>
        <vt:i4>0</vt:i4>
      </vt:variant>
      <vt:variant>
        <vt:i4>5</vt:i4>
      </vt:variant>
      <vt:variant>
        <vt:lpwstr>https://www.bolton.gov.uk/policies-strategies-procedures/accessibilty/2</vt:lpwstr>
      </vt:variant>
      <vt:variant>
        <vt:lpwstr/>
      </vt:variant>
      <vt:variant>
        <vt:i4>6488161</vt:i4>
      </vt:variant>
      <vt:variant>
        <vt:i4>9</vt:i4>
      </vt:variant>
      <vt:variant>
        <vt:i4>0</vt:i4>
      </vt:variant>
      <vt:variant>
        <vt:i4>5</vt:i4>
      </vt:variant>
      <vt:variant>
        <vt:lpwstr>https://boltoncouncilcloud.sharepoint.com/sites/intranet/Shared Documents/Forms/AllItems.aspx?id=%2Fsites%2Fintranet%2FShared%20Documents%2FBolton%20Equalities%20Strategy%202021%2D25%20with%20Alt%20Text%2Epdf&amp;parent=%2Fsites%2Fintranet%2FShared%20Documents</vt:lpwstr>
      </vt:variant>
      <vt:variant>
        <vt:lpwstr/>
      </vt:variant>
      <vt:variant>
        <vt:i4>3539067</vt:i4>
      </vt:variant>
      <vt:variant>
        <vt:i4>6</vt:i4>
      </vt:variant>
      <vt:variant>
        <vt:i4>0</vt:i4>
      </vt:variant>
      <vt:variant>
        <vt:i4>5</vt:i4>
      </vt:variant>
      <vt:variant>
        <vt:lpwstr>https://boltoncouncilcloud.sharepoint.com/sites/intranet/Shared Documents/Forms/AllItems.aspx?id=%2Fsites%2Fintranet%2FShared%20Documents%2FNeurodiversity%20Guidance%2Epdf&amp;parent=%2Fsites%2Fintranet%2FShared%20Documents</vt:lpwstr>
      </vt:variant>
      <vt:variant>
        <vt:lpwstr/>
      </vt:variant>
      <vt:variant>
        <vt:i4>6488161</vt:i4>
      </vt:variant>
      <vt:variant>
        <vt:i4>3</vt:i4>
      </vt:variant>
      <vt:variant>
        <vt:i4>0</vt:i4>
      </vt:variant>
      <vt:variant>
        <vt:i4>5</vt:i4>
      </vt:variant>
      <vt:variant>
        <vt:lpwstr>https://boltoncouncilcloud.sharepoint.com/sites/intranet/Shared Documents/Forms/AllItems.aspx?id=%2Fsites%2Fintranet%2FShared%20Documents%2FBolton%20Equalities%20Strategy%202021%2D25%20with%20Alt%20Text%2Epdf&amp;parent=%2Fsites%2Fintranet%2FShared%20Documents</vt:lpwstr>
      </vt:variant>
      <vt:variant>
        <vt:lpwstr/>
      </vt:variant>
      <vt:variant>
        <vt:i4>5177355</vt:i4>
      </vt:variant>
      <vt:variant>
        <vt:i4>0</vt:i4>
      </vt:variant>
      <vt:variant>
        <vt:i4>0</vt:i4>
      </vt:variant>
      <vt:variant>
        <vt:i4>5</vt:i4>
      </vt:variant>
      <vt:variant>
        <vt:lpwstr>https://www.legislation.gov.uk/ukpga/2010/15/introduction/enacted?view=plain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Nikki Larkins</dc:creator>
  <cp:keywords/>
  <cp:lastModifiedBy>Squires, Pierrette</cp:lastModifiedBy>
  <cp:revision>4</cp:revision>
  <cp:lastPrinted>2018-09-21T11:06:00Z</cp:lastPrinted>
  <dcterms:created xsi:type="dcterms:W3CDTF">2025-01-13T18:04:00Z</dcterms:created>
  <dcterms:modified xsi:type="dcterms:W3CDTF">2025-03-17T15:59:00Z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Language">
    <vt:lpwstr>english</vt:lpwstr>
  </property>
  <property fmtid="{D5CDD505-2E9C-101B-9397-08002B2CF9AE}" pid="10" name="Description0">
    <vt:lpwstr/>
  </property>
  <property fmtid="{D5CDD505-2E9C-101B-9397-08002B2CF9AE}" pid="11" name="document type">
    <vt:lpwstr>Templates</vt:lpwstr>
  </property>
  <property fmtid="{D5CDD505-2E9C-101B-9397-08002B2CF9AE}" pid="12" name="ContentType">
    <vt:lpwstr>Document</vt:lpwstr>
  </property>
  <property fmtid="{D5CDD505-2E9C-101B-9397-08002B2CF9AE}" pid="13" name="text">
    <vt:lpwstr/>
  </property>
  <property fmtid="{D5CDD505-2E9C-101B-9397-08002B2CF9AE}" pid="14" name="PID number and Local service name">
    <vt:lpwstr/>
  </property>
  <property fmtid="{D5CDD505-2E9C-101B-9397-08002B2CF9AE}" pid="15" name="Rights:protective marking">
    <vt:lpwstr>unclassified</vt:lpwstr>
  </property>
  <property fmtid="{D5CDD505-2E9C-101B-9397-08002B2CF9AE}" pid="16" name="numeric">
    <vt:lpwstr/>
  </property>
  <property fmtid="{D5CDD505-2E9C-101B-9397-08002B2CF9AE}" pid="17" name="Expiry date">
    <vt:lpwstr/>
  </property>
  <property fmtid="{D5CDD505-2E9C-101B-9397-08002B2CF9AE}" pid="18" name="StartDate">
    <vt:lpwstr/>
  </property>
  <property fmtid="{D5CDD505-2E9C-101B-9397-08002B2CF9AE}" pid="19" name="Function">
    <vt:lpwstr>30;#Adult Social Care|b5c38c44-ea5b-461a-8ffa-8d5b71eec774</vt:lpwstr>
  </property>
  <property fmtid="{D5CDD505-2E9C-101B-9397-08002B2CF9AE}" pid="20" name="MediaServiceImageTags">
    <vt:lpwstr/>
  </property>
  <property fmtid="{D5CDD505-2E9C-101B-9397-08002B2CF9AE}" pid="21" name="Topic">
    <vt:lpwstr>6;#Workplace|0eca40e7-1b69-41ab-b4d3-fcac60499f36</vt:lpwstr>
  </property>
  <property fmtid="{D5CDD505-2E9C-101B-9397-08002B2CF9AE}" pid="22" name="Bolton_x0020_Document_x0020_Type">
    <vt:lpwstr/>
  </property>
  <property fmtid="{D5CDD505-2E9C-101B-9397-08002B2CF9AE}" pid="23" name="Bolton Document Type">
    <vt:lpwstr>76;#Policies|51b3984c-c9bc-402a-b3c2-bd0e4a50112d</vt:lpwstr>
  </property>
</Properties>
</file>